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49050" w14:textId="77777777" w:rsidR="00CA1789" w:rsidRPr="00114368" w:rsidRDefault="00CA1789" w:rsidP="00CA1789">
      <w:pPr>
        <w:pStyle w:val="Altyaz"/>
        <w:jc w:val="center"/>
        <w:rPr>
          <w:rFonts w:asciiTheme="minorHAnsi" w:hAnsiTheme="minorHAnsi" w:cstheme="minorHAnsi"/>
          <w:highlight w:val="lightGray"/>
        </w:rPr>
      </w:pPr>
    </w:p>
    <w:p w14:paraId="40510E8D" w14:textId="77777777" w:rsidR="00CA1789" w:rsidRPr="00114368" w:rsidRDefault="00CA1789" w:rsidP="00CA1789">
      <w:pPr>
        <w:pStyle w:val="Altyaz"/>
        <w:jc w:val="center"/>
        <w:rPr>
          <w:rFonts w:asciiTheme="minorHAnsi" w:hAnsiTheme="minorHAnsi" w:cstheme="minorHAnsi"/>
          <w:highlight w:val="lightGray"/>
        </w:rPr>
      </w:pPr>
    </w:p>
    <w:p w14:paraId="00A807A0" w14:textId="77777777" w:rsidR="00CA1789" w:rsidRPr="00114368" w:rsidRDefault="00CA1789" w:rsidP="00CA1789">
      <w:pPr>
        <w:pStyle w:val="Altyaz"/>
        <w:spacing w:line="276" w:lineRule="auto"/>
        <w:jc w:val="center"/>
        <w:rPr>
          <w:rFonts w:asciiTheme="minorHAnsi" w:hAnsiTheme="minorHAnsi" w:cstheme="minorHAnsi"/>
          <w:sz w:val="28"/>
          <w:szCs w:val="28"/>
        </w:rPr>
      </w:pPr>
      <w:r>
        <w:rPr>
          <w:rFonts w:asciiTheme="minorHAnsi" w:hAnsiTheme="minorHAnsi" w:cstheme="minorHAnsi"/>
          <w:sz w:val="28"/>
          <w:szCs w:val="28"/>
        </w:rPr>
        <w:t>Doğu Marmara</w:t>
      </w:r>
      <w:r w:rsidRPr="00114368">
        <w:rPr>
          <w:rFonts w:asciiTheme="minorHAnsi" w:hAnsiTheme="minorHAnsi" w:cstheme="minorHAnsi"/>
          <w:sz w:val="28"/>
          <w:szCs w:val="28"/>
        </w:rPr>
        <w:t xml:space="preserve"> Kalkınma Ajansı Tarafından Finanse Edilen</w:t>
      </w:r>
    </w:p>
    <w:p w14:paraId="493934C7" w14:textId="77777777" w:rsidR="00CA1789" w:rsidRPr="00114368" w:rsidRDefault="00CA1789" w:rsidP="00CA1789">
      <w:pPr>
        <w:pStyle w:val="Altyaz"/>
        <w:spacing w:line="276" w:lineRule="auto"/>
        <w:jc w:val="center"/>
        <w:rPr>
          <w:rFonts w:asciiTheme="minorHAnsi" w:hAnsiTheme="minorHAnsi" w:cstheme="minorHAnsi"/>
          <w:sz w:val="28"/>
          <w:szCs w:val="28"/>
        </w:rPr>
      </w:pPr>
      <w:r w:rsidRPr="00114368">
        <w:rPr>
          <w:rFonts w:asciiTheme="minorHAnsi" w:hAnsiTheme="minorHAnsi" w:cstheme="minorHAnsi"/>
          <w:sz w:val="28"/>
          <w:szCs w:val="28"/>
        </w:rPr>
        <w:t>Teknik Destek Sözleşmeleri için Geçerli Genel Koşullar</w:t>
      </w:r>
    </w:p>
    <w:p w14:paraId="32AAA437" w14:textId="77777777" w:rsidR="00CA1789" w:rsidRDefault="00CA1789" w:rsidP="00CA1789">
      <w:pPr>
        <w:widowControl w:val="0"/>
        <w:autoSpaceDE w:val="0"/>
        <w:autoSpaceDN w:val="0"/>
        <w:adjustRightInd w:val="0"/>
        <w:spacing w:line="276" w:lineRule="auto"/>
        <w:jc w:val="center"/>
        <w:rPr>
          <w:rFonts w:asciiTheme="minorHAnsi" w:hAnsiTheme="minorHAnsi" w:cstheme="minorHAnsi"/>
          <w:b/>
          <w:lang w:val="tr-TR"/>
        </w:rPr>
      </w:pPr>
    </w:p>
    <w:p w14:paraId="576AA2D4" w14:textId="77777777" w:rsidR="00CA1789" w:rsidRPr="00114368" w:rsidRDefault="00CA1789" w:rsidP="00CA1789">
      <w:pPr>
        <w:widowControl w:val="0"/>
        <w:autoSpaceDE w:val="0"/>
        <w:autoSpaceDN w:val="0"/>
        <w:adjustRightInd w:val="0"/>
        <w:spacing w:line="276" w:lineRule="auto"/>
        <w:jc w:val="center"/>
        <w:rPr>
          <w:rFonts w:asciiTheme="minorHAnsi" w:hAnsiTheme="minorHAnsi" w:cstheme="minorHAnsi"/>
          <w:b/>
          <w:lang w:val="tr-TR"/>
        </w:rPr>
      </w:pPr>
    </w:p>
    <w:p w14:paraId="30F5787B" w14:textId="77777777" w:rsidR="00CA1789" w:rsidRPr="00114368" w:rsidRDefault="00CA1789" w:rsidP="00CA1789">
      <w:pPr>
        <w:widowControl w:val="0"/>
        <w:autoSpaceDE w:val="0"/>
        <w:autoSpaceDN w:val="0"/>
        <w:adjustRightInd w:val="0"/>
        <w:spacing w:line="276" w:lineRule="auto"/>
        <w:jc w:val="center"/>
        <w:rPr>
          <w:rFonts w:asciiTheme="minorHAnsi" w:hAnsiTheme="minorHAnsi" w:cstheme="minorHAnsi"/>
          <w:b/>
          <w:lang w:val="tr-TR"/>
        </w:rPr>
      </w:pPr>
    </w:p>
    <w:p w14:paraId="541BDBE0" w14:textId="77777777" w:rsidR="00CA1789" w:rsidRPr="00114368" w:rsidRDefault="00CA1789" w:rsidP="00CA1789">
      <w:pPr>
        <w:widowControl w:val="0"/>
        <w:autoSpaceDE w:val="0"/>
        <w:autoSpaceDN w:val="0"/>
        <w:adjustRightInd w:val="0"/>
        <w:spacing w:line="276" w:lineRule="auto"/>
        <w:jc w:val="center"/>
        <w:rPr>
          <w:rFonts w:asciiTheme="minorHAnsi" w:hAnsiTheme="minorHAnsi" w:cstheme="minorHAnsi"/>
          <w:b/>
          <w:lang w:val="tr-TR"/>
        </w:rPr>
      </w:pPr>
      <w:r w:rsidRPr="00114368">
        <w:rPr>
          <w:rFonts w:asciiTheme="minorHAnsi" w:hAnsiTheme="minorHAnsi" w:cstheme="minorHAnsi"/>
          <w:b/>
          <w:lang w:val="tr-TR"/>
        </w:rPr>
        <w:t>İÇİNDEKİLER</w:t>
      </w:r>
    </w:p>
    <w:p w14:paraId="4BCF0E5F" w14:textId="77777777" w:rsidR="00CA1789" w:rsidRPr="00114368" w:rsidRDefault="00CA1789" w:rsidP="00CA1789">
      <w:pPr>
        <w:widowControl w:val="0"/>
        <w:autoSpaceDE w:val="0"/>
        <w:autoSpaceDN w:val="0"/>
        <w:adjustRightInd w:val="0"/>
        <w:spacing w:line="276" w:lineRule="auto"/>
        <w:jc w:val="both"/>
        <w:rPr>
          <w:rFonts w:asciiTheme="minorHAnsi" w:hAnsiTheme="minorHAnsi" w:cstheme="minorHAnsi"/>
          <w:b/>
          <w:sz w:val="20"/>
          <w:szCs w:val="20"/>
          <w:lang w:val="tr-TR"/>
        </w:rPr>
      </w:pPr>
    </w:p>
    <w:p w14:paraId="61671EDD" w14:textId="77777777" w:rsidR="00CA1789" w:rsidRPr="00114368" w:rsidRDefault="00CA1789" w:rsidP="00CA1789">
      <w:pPr>
        <w:widowControl w:val="0"/>
        <w:autoSpaceDE w:val="0"/>
        <w:autoSpaceDN w:val="0"/>
        <w:adjustRightInd w:val="0"/>
        <w:spacing w:line="276" w:lineRule="auto"/>
        <w:jc w:val="both"/>
        <w:rPr>
          <w:rFonts w:asciiTheme="minorHAnsi" w:hAnsiTheme="minorHAnsi" w:cstheme="minorHAnsi"/>
          <w:b/>
          <w:sz w:val="20"/>
          <w:szCs w:val="20"/>
          <w:lang w:val="tr-TR"/>
        </w:rPr>
      </w:pPr>
    </w:p>
    <w:p w14:paraId="4C17E1A5" w14:textId="794A1526" w:rsidR="00CA1789" w:rsidRPr="00114368" w:rsidRDefault="00CA1789" w:rsidP="00CA1789">
      <w:pPr>
        <w:pStyle w:val="T1"/>
        <w:tabs>
          <w:tab w:val="right" w:pos="9338"/>
        </w:tabs>
        <w:rPr>
          <w:rFonts w:asciiTheme="minorHAnsi" w:eastAsiaTheme="minorEastAsia" w:hAnsiTheme="minorHAnsi" w:cstheme="minorHAnsi"/>
          <w:b w:val="0"/>
          <w:bCs w:val="0"/>
          <w:caps w:val="0"/>
          <w:noProof/>
          <w:u w:val="none"/>
          <w:lang w:val="tr-TR" w:eastAsia="tr-TR"/>
        </w:rPr>
      </w:pPr>
      <w:r w:rsidRPr="00114368">
        <w:rPr>
          <w:rFonts w:asciiTheme="minorHAnsi" w:hAnsiTheme="minorHAnsi" w:cstheme="minorHAnsi"/>
          <w:b w:val="0"/>
          <w:bCs w:val="0"/>
          <w:sz w:val="20"/>
          <w:szCs w:val="20"/>
          <w:lang w:val="tr-TR"/>
        </w:rPr>
        <w:fldChar w:fldCharType="begin"/>
      </w:r>
      <w:r w:rsidRPr="00114368">
        <w:rPr>
          <w:rFonts w:asciiTheme="minorHAnsi" w:hAnsiTheme="minorHAnsi" w:cstheme="minorHAnsi"/>
          <w:b w:val="0"/>
          <w:bCs w:val="0"/>
          <w:sz w:val="20"/>
          <w:szCs w:val="20"/>
          <w:lang w:val="tr-TR"/>
        </w:rPr>
        <w:instrText xml:space="preserve"> TOC \o "1-3" \u </w:instrText>
      </w:r>
      <w:r w:rsidRPr="00114368">
        <w:rPr>
          <w:rFonts w:asciiTheme="minorHAnsi" w:hAnsiTheme="minorHAnsi" w:cstheme="minorHAnsi"/>
          <w:b w:val="0"/>
          <w:bCs w:val="0"/>
          <w:sz w:val="20"/>
          <w:szCs w:val="20"/>
          <w:lang w:val="tr-TR"/>
        </w:rPr>
        <w:fldChar w:fldCharType="separate"/>
      </w:r>
      <w:r w:rsidRPr="00114368">
        <w:rPr>
          <w:rFonts w:asciiTheme="minorHAnsi" w:hAnsiTheme="minorHAnsi" w:cstheme="minorHAnsi"/>
          <w:noProof/>
        </w:rPr>
        <w:t>GENEL VE İDARİ HÜKÜMLER</w:t>
      </w:r>
      <w:r w:rsidRPr="00114368">
        <w:rPr>
          <w:rFonts w:asciiTheme="minorHAnsi" w:hAnsiTheme="minorHAnsi" w:cstheme="minorHAnsi"/>
          <w:noProof/>
        </w:rPr>
        <w:tab/>
      </w:r>
      <w:r w:rsidRPr="00114368">
        <w:rPr>
          <w:rFonts w:asciiTheme="minorHAnsi" w:hAnsiTheme="minorHAnsi" w:cstheme="minorHAnsi"/>
          <w:noProof/>
        </w:rPr>
        <w:fldChar w:fldCharType="begin"/>
      </w:r>
      <w:r w:rsidRPr="00114368">
        <w:rPr>
          <w:rFonts w:asciiTheme="minorHAnsi" w:hAnsiTheme="minorHAnsi" w:cstheme="minorHAnsi"/>
          <w:noProof/>
        </w:rPr>
        <w:instrText xml:space="preserve"> PAGEREF _Toc336328115 \h </w:instrText>
      </w:r>
      <w:r w:rsidRPr="00114368">
        <w:rPr>
          <w:rFonts w:asciiTheme="minorHAnsi" w:hAnsiTheme="minorHAnsi" w:cstheme="minorHAnsi"/>
          <w:noProof/>
        </w:rPr>
      </w:r>
      <w:r w:rsidRPr="00114368">
        <w:rPr>
          <w:rFonts w:asciiTheme="minorHAnsi" w:hAnsiTheme="minorHAnsi" w:cstheme="minorHAnsi"/>
          <w:noProof/>
        </w:rPr>
        <w:fldChar w:fldCharType="separate"/>
      </w:r>
      <w:r w:rsidR="0037443F">
        <w:rPr>
          <w:rFonts w:asciiTheme="minorHAnsi" w:hAnsiTheme="minorHAnsi" w:cstheme="minorHAnsi"/>
          <w:noProof/>
        </w:rPr>
        <w:t>2</w:t>
      </w:r>
      <w:r w:rsidRPr="00114368">
        <w:rPr>
          <w:rFonts w:asciiTheme="minorHAnsi" w:hAnsiTheme="minorHAnsi" w:cstheme="minorHAnsi"/>
          <w:noProof/>
        </w:rPr>
        <w:fldChar w:fldCharType="end"/>
      </w:r>
    </w:p>
    <w:p w14:paraId="4B385D38" w14:textId="4CB05F57" w:rsidR="00CA1789" w:rsidRPr="00114368" w:rsidRDefault="00CA1789" w:rsidP="00CA1789">
      <w:pPr>
        <w:pStyle w:val="T2"/>
        <w:rPr>
          <w:rFonts w:asciiTheme="minorHAnsi" w:eastAsiaTheme="minorEastAsia" w:hAnsiTheme="minorHAnsi" w:cstheme="minorHAnsi"/>
          <w:b w:val="0"/>
          <w:bCs w:val="0"/>
          <w:smallCaps w:val="0"/>
          <w:noProof/>
          <w:lang w:val="tr-TR" w:eastAsia="tr-TR"/>
        </w:rPr>
      </w:pPr>
      <w:r w:rsidRPr="00114368">
        <w:rPr>
          <w:rFonts w:asciiTheme="minorHAnsi" w:hAnsiTheme="minorHAnsi" w:cstheme="minorHAnsi"/>
          <w:noProof/>
        </w:rPr>
        <w:t>MADDE 1 - GENEL YÜKÜMLÜLÜKLER</w:t>
      </w:r>
      <w:r w:rsidRPr="00114368">
        <w:rPr>
          <w:rFonts w:asciiTheme="minorHAnsi" w:hAnsiTheme="minorHAnsi" w:cstheme="minorHAnsi"/>
          <w:noProof/>
        </w:rPr>
        <w:tab/>
      </w:r>
      <w:r w:rsidRPr="00114368">
        <w:rPr>
          <w:rFonts w:asciiTheme="minorHAnsi" w:hAnsiTheme="minorHAnsi" w:cstheme="minorHAnsi"/>
          <w:noProof/>
        </w:rPr>
        <w:fldChar w:fldCharType="begin"/>
      </w:r>
      <w:r w:rsidRPr="00114368">
        <w:rPr>
          <w:rFonts w:asciiTheme="minorHAnsi" w:hAnsiTheme="minorHAnsi" w:cstheme="minorHAnsi"/>
          <w:noProof/>
        </w:rPr>
        <w:instrText xml:space="preserve"> PAGEREF _Toc336328116 \h </w:instrText>
      </w:r>
      <w:r w:rsidRPr="00114368">
        <w:rPr>
          <w:rFonts w:asciiTheme="minorHAnsi" w:hAnsiTheme="minorHAnsi" w:cstheme="minorHAnsi"/>
          <w:noProof/>
        </w:rPr>
      </w:r>
      <w:r w:rsidRPr="00114368">
        <w:rPr>
          <w:rFonts w:asciiTheme="minorHAnsi" w:hAnsiTheme="minorHAnsi" w:cstheme="minorHAnsi"/>
          <w:noProof/>
        </w:rPr>
        <w:fldChar w:fldCharType="separate"/>
      </w:r>
      <w:r w:rsidR="0037443F">
        <w:rPr>
          <w:rFonts w:asciiTheme="minorHAnsi" w:hAnsiTheme="minorHAnsi" w:cstheme="minorHAnsi"/>
          <w:noProof/>
        </w:rPr>
        <w:t>2</w:t>
      </w:r>
      <w:r w:rsidRPr="00114368">
        <w:rPr>
          <w:rFonts w:asciiTheme="minorHAnsi" w:hAnsiTheme="minorHAnsi" w:cstheme="minorHAnsi"/>
          <w:noProof/>
        </w:rPr>
        <w:fldChar w:fldCharType="end"/>
      </w:r>
    </w:p>
    <w:p w14:paraId="4C5D04DC" w14:textId="16D82BFB" w:rsidR="00CA1789" w:rsidRPr="00114368" w:rsidRDefault="00CA1789" w:rsidP="00CA1789">
      <w:pPr>
        <w:pStyle w:val="T2"/>
        <w:rPr>
          <w:rFonts w:asciiTheme="minorHAnsi" w:eastAsiaTheme="minorEastAsia" w:hAnsiTheme="minorHAnsi" w:cstheme="minorHAnsi"/>
          <w:b w:val="0"/>
          <w:bCs w:val="0"/>
          <w:smallCaps w:val="0"/>
          <w:noProof/>
          <w:lang w:val="tr-TR" w:eastAsia="tr-TR"/>
        </w:rPr>
      </w:pPr>
      <w:r w:rsidRPr="00114368">
        <w:rPr>
          <w:rFonts w:asciiTheme="minorHAnsi" w:hAnsiTheme="minorHAnsi" w:cstheme="minorHAnsi"/>
          <w:noProof/>
        </w:rPr>
        <w:t>MADDE 3 - SORUMLULUK</w:t>
      </w:r>
      <w:r w:rsidRPr="00114368">
        <w:rPr>
          <w:rFonts w:asciiTheme="minorHAnsi" w:hAnsiTheme="minorHAnsi" w:cstheme="minorHAnsi"/>
          <w:noProof/>
        </w:rPr>
        <w:tab/>
      </w:r>
      <w:r w:rsidRPr="00114368">
        <w:rPr>
          <w:rFonts w:asciiTheme="minorHAnsi" w:hAnsiTheme="minorHAnsi" w:cstheme="minorHAnsi"/>
          <w:noProof/>
        </w:rPr>
        <w:fldChar w:fldCharType="begin"/>
      </w:r>
      <w:r w:rsidRPr="00114368">
        <w:rPr>
          <w:rFonts w:asciiTheme="minorHAnsi" w:hAnsiTheme="minorHAnsi" w:cstheme="minorHAnsi"/>
          <w:noProof/>
        </w:rPr>
        <w:instrText xml:space="preserve"> PAGEREF _Toc336328117 \h </w:instrText>
      </w:r>
      <w:r w:rsidRPr="00114368">
        <w:rPr>
          <w:rFonts w:asciiTheme="minorHAnsi" w:hAnsiTheme="minorHAnsi" w:cstheme="minorHAnsi"/>
          <w:noProof/>
        </w:rPr>
      </w:r>
      <w:r w:rsidRPr="00114368">
        <w:rPr>
          <w:rFonts w:asciiTheme="minorHAnsi" w:hAnsiTheme="minorHAnsi" w:cstheme="minorHAnsi"/>
          <w:noProof/>
        </w:rPr>
        <w:fldChar w:fldCharType="separate"/>
      </w:r>
      <w:r w:rsidR="0037443F">
        <w:rPr>
          <w:rFonts w:asciiTheme="minorHAnsi" w:hAnsiTheme="minorHAnsi" w:cstheme="minorHAnsi"/>
          <w:noProof/>
        </w:rPr>
        <w:t>4</w:t>
      </w:r>
      <w:r w:rsidRPr="00114368">
        <w:rPr>
          <w:rFonts w:asciiTheme="minorHAnsi" w:hAnsiTheme="minorHAnsi" w:cstheme="minorHAnsi"/>
          <w:noProof/>
        </w:rPr>
        <w:fldChar w:fldCharType="end"/>
      </w:r>
    </w:p>
    <w:p w14:paraId="27904BC2" w14:textId="10C8D7F1" w:rsidR="00CA1789" w:rsidRPr="00114368" w:rsidRDefault="00CA1789" w:rsidP="00CA1789">
      <w:pPr>
        <w:pStyle w:val="T2"/>
        <w:rPr>
          <w:rFonts w:asciiTheme="minorHAnsi" w:eastAsiaTheme="minorEastAsia" w:hAnsiTheme="minorHAnsi" w:cstheme="minorHAnsi"/>
          <w:b w:val="0"/>
          <w:bCs w:val="0"/>
          <w:smallCaps w:val="0"/>
          <w:noProof/>
          <w:lang w:val="tr-TR" w:eastAsia="tr-TR"/>
        </w:rPr>
      </w:pPr>
      <w:r w:rsidRPr="00114368">
        <w:rPr>
          <w:rFonts w:asciiTheme="minorHAnsi" w:hAnsiTheme="minorHAnsi" w:cstheme="minorHAnsi"/>
          <w:noProof/>
        </w:rPr>
        <w:t>MADDE 4 - MENFAAT İLİŞKİŞİ</w:t>
      </w:r>
      <w:r w:rsidRPr="00114368">
        <w:rPr>
          <w:rFonts w:asciiTheme="minorHAnsi" w:hAnsiTheme="minorHAnsi" w:cstheme="minorHAnsi"/>
          <w:noProof/>
        </w:rPr>
        <w:tab/>
      </w:r>
      <w:r w:rsidRPr="00114368">
        <w:rPr>
          <w:rFonts w:asciiTheme="minorHAnsi" w:hAnsiTheme="minorHAnsi" w:cstheme="minorHAnsi"/>
          <w:noProof/>
        </w:rPr>
        <w:fldChar w:fldCharType="begin"/>
      </w:r>
      <w:r w:rsidRPr="00114368">
        <w:rPr>
          <w:rFonts w:asciiTheme="minorHAnsi" w:hAnsiTheme="minorHAnsi" w:cstheme="minorHAnsi"/>
          <w:noProof/>
        </w:rPr>
        <w:instrText xml:space="preserve"> PAGEREF _Toc336328118 \h </w:instrText>
      </w:r>
      <w:r w:rsidRPr="00114368">
        <w:rPr>
          <w:rFonts w:asciiTheme="minorHAnsi" w:hAnsiTheme="minorHAnsi" w:cstheme="minorHAnsi"/>
          <w:noProof/>
        </w:rPr>
      </w:r>
      <w:r w:rsidRPr="00114368">
        <w:rPr>
          <w:rFonts w:asciiTheme="minorHAnsi" w:hAnsiTheme="minorHAnsi" w:cstheme="minorHAnsi"/>
          <w:noProof/>
        </w:rPr>
        <w:fldChar w:fldCharType="separate"/>
      </w:r>
      <w:r w:rsidR="0037443F">
        <w:rPr>
          <w:rFonts w:asciiTheme="minorHAnsi" w:hAnsiTheme="minorHAnsi" w:cstheme="minorHAnsi"/>
          <w:noProof/>
        </w:rPr>
        <w:t>5</w:t>
      </w:r>
      <w:r w:rsidRPr="00114368">
        <w:rPr>
          <w:rFonts w:asciiTheme="minorHAnsi" w:hAnsiTheme="minorHAnsi" w:cstheme="minorHAnsi"/>
          <w:noProof/>
        </w:rPr>
        <w:fldChar w:fldCharType="end"/>
      </w:r>
    </w:p>
    <w:p w14:paraId="65B7112A" w14:textId="178F21FA" w:rsidR="00CA1789" w:rsidRPr="00114368" w:rsidRDefault="00CA1789" w:rsidP="00CA1789">
      <w:pPr>
        <w:pStyle w:val="T2"/>
        <w:rPr>
          <w:rFonts w:asciiTheme="minorHAnsi" w:eastAsiaTheme="minorEastAsia" w:hAnsiTheme="minorHAnsi" w:cstheme="minorHAnsi"/>
          <w:b w:val="0"/>
          <w:bCs w:val="0"/>
          <w:smallCaps w:val="0"/>
          <w:noProof/>
          <w:lang w:val="tr-TR" w:eastAsia="tr-TR"/>
        </w:rPr>
      </w:pPr>
      <w:r w:rsidRPr="00114368">
        <w:rPr>
          <w:rFonts w:asciiTheme="minorHAnsi" w:hAnsiTheme="minorHAnsi" w:cstheme="minorHAnsi"/>
          <w:noProof/>
        </w:rPr>
        <w:t>MADDE 5 - GİZLİLİK</w:t>
      </w:r>
      <w:r w:rsidRPr="00114368">
        <w:rPr>
          <w:rFonts w:asciiTheme="minorHAnsi" w:hAnsiTheme="minorHAnsi" w:cstheme="minorHAnsi"/>
          <w:noProof/>
        </w:rPr>
        <w:tab/>
      </w:r>
      <w:r w:rsidRPr="00114368">
        <w:rPr>
          <w:rFonts w:asciiTheme="minorHAnsi" w:hAnsiTheme="minorHAnsi" w:cstheme="minorHAnsi"/>
          <w:noProof/>
        </w:rPr>
        <w:fldChar w:fldCharType="begin"/>
      </w:r>
      <w:r w:rsidRPr="00114368">
        <w:rPr>
          <w:rFonts w:asciiTheme="minorHAnsi" w:hAnsiTheme="minorHAnsi" w:cstheme="minorHAnsi"/>
          <w:noProof/>
        </w:rPr>
        <w:instrText xml:space="preserve"> PAGEREF _Toc336328119 \h </w:instrText>
      </w:r>
      <w:r w:rsidRPr="00114368">
        <w:rPr>
          <w:rFonts w:asciiTheme="minorHAnsi" w:hAnsiTheme="minorHAnsi" w:cstheme="minorHAnsi"/>
          <w:noProof/>
        </w:rPr>
      </w:r>
      <w:r w:rsidRPr="00114368">
        <w:rPr>
          <w:rFonts w:asciiTheme="minorHAnsi" w:hAnsiTheme="minorHAnsi" w:cstheme="minorHAnsi"/>
          <w:noProof/>
        </w:rPr>
        <w:fldChar w:fldCharType="separate"/>
      </w:r>
      <w:r w:rsidR="0037443F">
        <w:rPr>
          <w:rFonts w:asciiTheme="minorHAnsi" w:hAnsiTheme="minorHAnsi" w:cstheme="minorHAnsi"/>
          <w:noProof/>
        </w:rPr>
        <w:t>5</w:t>
      </w:r>
      <w:r w:rsidRPr="00114368">
        <w:rPr>
          <w:rFonts w:asciiTheme="minorHAnsi" w:hAnsiTheme="minorHAnsi" w:cstheme="minorHAnsi"/>
          <w:noProof/>
        </w:rPr>
        <w:fldChar w:fldCharType="end"/>
      </w:r>
    </w:p>
    <w:p w14:paraId="3B1A613C" w14:textId="3AC98392" w:rsidR="00CA1789" w:rsidRPr="00114368" w:rsidRDefault="00CA1789" w:rsidP="00CA1789">
      <w:pPr>
        <w:pStyle w:val="T2"/>
        <w:rPr>
          <w:rFonts w:asciiTheme="minorHAnsi" w:eastAsiaTheme="minorEastAsia" w:hAnsiTheme="minorHAnsi" w:cstheme="minorHAnsi"/>
          <w:b w:val="0"/>
          <w:bCs w:val="0"/>
          <w:smallCaps w:val="0"/>
          <w:noProof/>
          <w:lang w:val="tr-TR" w:eastAsia="tr-TR"/>
        </w:rPr>
      </w:pPr>
      <w:r w:rsidRPr="00114368">
        <w:rPr>
          <w:rFonts w:asciiTheme="minorHAnsi" w:hAnsiTheme="minorHAnsi" w:cstheme="minorHAnsi"/>
          <w:noProof/>
        </w:rPr>
        <w:t>MADDE 6 - GÖRÜNÜRLÜK</w:t>
      </w:r>
      <w:r w:rsidRPr="00114368">
        <w:rPr>
          <w:rFonts w:asciiTheme="minorHAnsi" w:hAnsiTheme="minorHAnsi" w:cstheme="minorHAnsi"/>
          <w:noProof/>
        </w:rPr>
        <w:tab/>
      </w:r>
      <w:r w:rsidRPr="00114368">
        <w:rPr>
          <w:rFonts w:asciiTheme="minorHAnsi" w:hAnsiTheme="minorHAnsi" w:cstheme="minorHAnsi"/>
          <w:noProof/>
        </w:rPr>
        <w:fldChar w:fldCharType="begin"/>
      </w:r>
      <w:r w:rsidRPr="00114368">
        <w:rPr>
          <w:rFonts w:asciiTheme="minorHAnsi" w:hAnsiTheme="minorHAnsi" w:cstheme="minorHAnsi"/>
          <w:noProof/>
        </w:rPr>
        <w:instrText xml:space="preserve"> PAGEREF _Toc336328120 \h </w:instrText>
      </w:r>
      <w:r w:rsidRPr="00114368">
        <w:rPr>
          <w:rFonts w:asciiTheme="minorHAnsi" w:hAnsiTheme="minorHAnsi" w:cstheme="minorHAnsi"/>
          <w:noProof/>
        </w:rPr>
      </w:r>
      <w:r w:rsidRPr="00114368">
        <w:rPr>
          <w:rFonts w:asciiTheme="minorHAnsi" w:hAnsiTheme="minorHAnsi" w:cstheme="minorHAnsi"/>
          <w:noProof/>
        </w:rPr>
        <w:fldChar w:fldCharType="separate"/>
      </w:r>
      <w:r w:rsidR="0037443F">
        <w:rPr>
          <w:rFonts w:asciiTheme="minorHAnsi" w:hAnsiTheme="minorHAnsi" w:cstheme="minorHAnsi"/>
          <w:noProof/>
        </w:rPr>
        <w:t>5</w:t>
      </w:r>
      <w:r w:rsidRPr="00114368">
        <w:rPr>
          <w:rFonts w:asciiTheme="minorHAnsi" w:hAnsiTheme="minorHAnsi" w:cstheme="minorHAnsi"/>
          <w:noProof/>
        </w:rPr>
        <w:fldChar w:fldCharType="end"/>
      </w:r>
    </w:p>
    <w:p w14:paraId="7E1100A0" w14:textId="4A25ED19" w:rsidR="00CA1789" w:rsidRPr="00114368" w:rsidRDefault="00CA1789" w:rsidP="00CA1789">
      <w:pPr>
        <w:pStyle w:val="T2"/>
        <w:rPr>
          <w:rFonts w:asciiTheme="minorHAnsi" w:eastAsiaTheme="minorEastAsia" w:hAnsiTheme="minorHAnsi" w:cstheme="minorHAnsi"/>
          <w:b w:val="0"/>
          <w:bCs w:val="0"/>
          <w:smallCaps w:val="0"/>
          <w:noProof/>
          <w:lang w:val="tr-TR" w:eastAsia="tr-TR"/>
        </w:rPr>
      </w:pPr>
      <w:r w:rsidRPr="00114368">
        <w:rPr>
          <w:rFonts w:asciiTheme="minorHAnsi" w:hAnsiTheme="minorHAnsi" w:cstheme="minorHAnsi"/>
          <w:noProof/>
        </w:rPr>
        <w:t>MADDE 7 - SONUÇLARIN KULLANIMI</w:t>
      </w:r>
      <w:r w:rsidRPr="00114368">
        <w:rPr>
          <w:rFonts w:asciiTheme="minorHAnsi" w:hAnsiTheme="minorHAnsi" w:cstheme="minorHAnsi"/>
          <w:noProof/>
        </w:rPr>
        <w:tab/>
      </w:r>
      <w:r w:rsidRPr="00114368">
        <w:rPr>
          <w:rFonts w:asciiTheme="minorHAnsi" w:hAnsiTheme="minorHAnsi" w:cstheme="minorHAnsi"/>
          <w:noProof/>
        </w:rPr>
        <w:fldChar w:fldCharType="begin"/>
      </w:r>
      <w:r w:rsidRPr="00114368">
        <w:rPr>
          <w:rFonts w:asciiTheme="minorHAnsi" w:hAnsiTheme="minorHAnsi" w:cstheme="minorHAnsi"/>
          <w:noProof/>
        </w:rPr>
        <w:instrText xml:space="preserve"> PAGEREF _Toc336328121 \h </w:instrText>
      </w:r>
      <w:r w:rsidRPr="00114368">
        <w:rPr>
          <w:rFonts w:asciiTheme="minorHAnsi" w:hAnsiTheme="minorHAnsi" w:cstheme="minorHAnsi"/>
          <w:noProof/>
        </w:rPr>
      </w:r>
      <w:r w:rsidRPr="00114368">
        <w:rPr>
          <w:rFonts w:asciiTheme="minorHAnsi" w:hAnsiTheme="minorHAnsi" w:cstheme="minorHAnsi"/>
          <w:noProof/>
        </w:rPr>
        <w:fldChar w:fldCharType="separate"/>
      </w:r>
      <w:r w:rsidR="0037443F">
        <w:rPr>
          <w:rFonts w:asciiTheme="minorHAnsi" w:hAnsiTheme="minorHAnsi" w:cstheme="minorHAnsi"/>
          <w:noProof/>
        </w:rPr>
        <w:t>6</w:t>
      </w:r>
      <w:r w:rsidRPr="00114368">
        <w:rPr>
          <w:rFonts w:asciiTheme="minorHAnsi" w:hAnsiTheme="minorHAnsi" w:cstheme="minorHAnsi"/>
          <w:noProof/>
        </w:rPr>
        <w:fldChar w:fldCharType="end"/>
      </w:r>
    </w:p>
    <w:p w14:paraId="6D52056A" w14:textId="72FD2B97" w:rsidR="00CA1789" w:rsidRPr="00114368" w:rsidRDefault="00CA1789" w:rsidP="00CA1789">
      <w:pPr>
        <w:pStyle w:val="T2"/>
        <w:rPr>
          <w:rFonts w:asciiTheme="minorHAnsi" w:eastAsiaTheme="minorEastAsia" w:hAnsiTheme="minorHAnsi" w:cstheme="minorHAnsi"/>
          <w:b w:val="0"/>
          <w:bCs w:val="0"/>
          <w:smallCaps w:val="0"/>
          <w:noProof/>
          <w:lang w:val="tr-TR" w:eastAsia="tr-TR"/>
        </w:rPr>
      </w:pPr>
      <w:r w:rsidRPr="00114368">
        <w:rPr>
          <w:rFonts w:asciiTheme="minorHAnsi" w:hAnsiTheme="minorHAnsi" w:cstheme="minorHAnsi"/>
          <w:noProof/>
        </w:rPr>
        <w:t>MADDE 8 - TEKNİK DESTEK FAALİYETİNİN İZLENMESİ / DEĞERLENDİRİLMESİ</w:t>
      </w:r>
      <w:r w:rsidRPr="00114368">
        <w:rPr>
          <w:rFonts w:asciiTheme="minorHAnsi" w:hAnsiTheme="minorHAnsi" w:cstheme="minorHAnsi"/>
          <w:noProof/>
        </w:rPr>
        <w:tab/>
      </w:r>
      <w:r w:rsidRPr="00114368">
        <w:rPr>
          <w:rFonts w:asciiTheme="minorHAnsi" w:hAnsiTheme="minorHAnsi" w:cstheme="minorHAnsi"/>
          <w:noProof/>
        </w:rPr>
        <w:fldChar w:fldCharType="begin"/>
      </w:r>
      <w:r w:rsidRPr="00114368">
        <w:rPr>
          <w:rFonts w:asciiTheme="minorHAnsi" w:hAnsiTheme="minorHAnsi" w:cstheme="minorHAnsi"/>
          <w:noProof/>
        </w:rPr>
        <w:instrText xml:space="preserve"> PAGEREF _Toc336328122 \h </w:instrText>
      </w:r>
      <w:r w:rsidRPr="00114368">
        <w:rPr>
          <w:rFonts w:asciiTheme="minorHAnsi" w:hAnsiTheme="minorHAnsi" w:cstheme="minorHAnsi"/>
          <w:noProof/>
        </w:rPr>
      </w:r>
      <w:r w:rsidRPr="00114368">
        <w:rPr>
          <w:rFonts w:asciiTheme="minorHAnsi" w:hAnsiTheme="minorHAnsi" w:cstheme="minorHAnsi"/>
          <w:noProof/>
        </w:rPr>
        <w:fldChar w:fldCharType="separate"/>
      </w:r>
      <w:r w:rsidR="0037443F">
        <w:rPr>
          <w:rFonts w:asciiTheme="minorHAnsi" w:hAnsiTheme="minorHAnsi" w:cstheme="minorHAnsi"/>
          <w:noProof/>
        </w:rPr>
        <w:t>6</w:t>
      </w:r>
      <w:r w:rsidRPr="00114368">
        <w:rPr>
          <w:rFonts w:asciiTheme="minorHAnsi" w:hAnsiTheme="minorHAnsi" w:cstheme="minorHAnsi"/>
          <w:noProof/>
        </w:rPr>
        <w:fldChar w:fldCharType="end"/>
      </w:r>
    </w:p>
    <w:p w14:paraId="7EA6A71E" w14:textId="078ECFA6" w:rsidR="00CA1789" w:rsidRPr="00114368" w:rsidRDefault="00CA1789" w:rsidP="00CA1789">
      <w:pPr>
        <w:pStyle w:val="T2"/>
        <w:rPr>
          <w:rFonts w:asciiTheme="minorHAnsi" w:eastAsiaTheme="minorEastAsia" w:hAnsiTheme="minorHAnsi" w:cstheme="minorHAnsi"/>
          <w:b w:val="0"/>
          <w:bCs w:val="0"/>
          <w:smallCaps w:val="0"/>
          <w:noProof/>
          <w:lang w:val="tr-TR" w:eastAsia="tr-TR"/>
        </w:rPr>
      </w:pPr>
      <w:r w:rsidRPr="00114368">
        <w:rPr>
          <w:rFonts w:asciiTheme="minorHAnsi" w:hAnsiTheme="minorHAnsi" w:cstheme="minorHAnsi"/>
          <w:noProof/>
        </w:rPr>
        <w:t>MADDE 9 - SÖZLEŞME DEĞİŞİKLİKLERİ</w:t>
      </w:r>
      <w:r w:rsidRPr="00114368">
        <w:rPr>
          <w:rFonts w:asciiTheme="minorHAnsi" w:hAnsiTheme="minorHAnsi" w:cstheme="minorHAnsi"/>
          <w:noProof/>
        </w:rPr>
        <w:tab/>
      </w:r>
      <w:r w:rsidRPr="00114368">
        <w:rPr>
          <w:rFonts w:asciiTheme="minorHAnsi" w:hAnsiTheme="minorHAnsi" w:cstheme="minorHAnsi"/>
          <w:noProof/>
        </w:rPr>
        <w:fldChar w:fldCharType="begin"/>
      </w:r>
      <w:r w:rsidRPr="00114368">
        <w:rPr>
          <w:rFonts w:asciiTheme="minorHAnsi" w:hAnsiTheme="minorHAnsi" w:cstheme="minorHAnsi"/>
          <w:noProof/>
        </w:rPr>
        <w:instrText xml:space="preserve"> PAGEREF _Toc336328123 \h </w:instrText>
      </w:r>
      <w:r w:rsidRPr="00114368">
        <w:rPr>
          <w:rFonts w:asciiTheme="minorHAnsi" w:hAnsiTheme="minorHAnsi" w:cstheme="minorHAnsi"/>
          <w:noProof/>
        </w:rPr>
      </w:r>
      <w:r w:rsidRPr="00114368">
        <w:rPr>
          <w:rFonts w:asciiTheme="minorHAnsi" w:hAnsiTheme="minorHAnsi" w:cstheme="minorHAnsi"/>
          <w:noProof/>
        </w:rPr>
        <w:fldChar w:fldCharType="separate"/>
      </w:r>
      <w:r w:rsidR="0037443F">
        <w:rPr>
          <w:rFonts w:asciiTheme="minorHAnsi" w:hAnsiTheme="minorHAnsi" w:cstheme="minorHAnsi"/>
          <w:noProof/>
        </w:rPr>
        <w:t>7</w:t>
      </w:r>
      <w:r w:rsidRPr="00114368">
        <w:rPr>
          <w:rFonts w:asciiTheme="minorHAnsi" w:hAnsiTheme="minorHAnsi" w:cstheme="minorHAnsi"/>
          <w:noProof/>
        </w:rPr>
        <w:fldChar w:fldCharType="end"/>
      </w:r>
    </w:p>
    <w:p w14:paraId="5A663497" w14:textId="59EA4016" w:rsidR="00CA1789" w:rsidRPr="00114368" w:rsidRDefault="00CA1789" w:rsidP="00CA1789">
      <w:pPr>
        <w:pStyle w:val="T2"/>
        <w:rPr>
          <w:rFonts w:asciiTheme="minorHAnsi" w:eastAsiaTheme="minorEastAsia" w:hAnsiTheme="minorHAnsi" w:cstheme="minorHAnsi"/>
          <w:b w:val="0"/>
          <w:bCs w:val="0"/>
          <w:smallCaps w:val="0"/>
          <w:noProof/>
          <w:lang w:val="tr-TR" w:eastAsia="tr-TR"/>
        </w:rPr>
      </w:pPr>
      <w:r w:rsidRPr="00114368">
        <w:rPr>
          <w:rFonts w:asciiTheme="minorHAnsi" w:hAnsiTheme="minorHAnsi" w:cstheme="minorHAnsi"/>
          <w:noProof/>
        </w:rPr>
        <w:t>MADDE 10 - DEVİR</w:t>
      </w:r>
      <w:r w:rsidRPr="00114368">
        <w:rPr>
          <w:rFonts w:asciiTheme="minorHAnsi" w:hAnsiTheme="minorHAnsi" w:cstheme="minorHAnsi"/>
          <w:noProof/>
        </w:rPr>
        <w:tab/>
      </w:r>
      <w:r w:rsidRPr="00114368">
        <w:rPr>
          <w:rFonts w:asciiTheme="minorHAnsi" w:hAnsiTheme="minorHAnsi" w:cstheme="minorHAnsi"/>
          <w:noProof/>
        </w:rPr>
        <w:fldChar w:fldCharType="begin"/>
      </w:r>
      <w:r w:rsidRPr="00114368">
        <w:rPr>
          <w:rFonts w:asciiTheme="minorHAnsi" w:hAnsiTheme="minorHAnsi" w:cstheme="minorHAnsi"/>
          <w:noProof/>
        </w:rPr>
        <w:instrText xml:space="preserve"> PAGEREF _Toc336328124 \h </w:instrText>
      </w:r>
      <w:r w:rsidRPr="00114368">
        <w:rPr>
          <w:rFonts w:asciiTheme="minorHAnsi" w:hAnsiTheme="minorHAnsi" w:cstheme="minorHAnsi"/>
          <w:noProof/>
        </w:rPr>
      </w:r>
      <w:r w:rsidRPr="00114368">
        <w:rPr>
          <w:rFonts w:asciiTheme="minorHAnsi" w:hAnsiTheme="minorHAnsi" w:cstheme="minorHAnsi"/>
          <w:noProof/>
        </w:rPr>
        <w:fldChar w:fldCharType="separate"/>
      </w:r>
      <w:r w:rsidR="0037443F">
        <w:rPr>
          <w:rFonts w:asciiTheme="minorHAnsi" w:hAnsiTheme="minorHAnsi" w:cstheme="minorHAnsi"/>
          <w:noProof/>
        </w:rPr>
        <w:t>8</w:t>
      </w:r>
      <w:r w:rsidRPr="00114368">
        <w:rPr>
          <w:rFonts w:asciiTheme="minorHAnsi" w:hAnsiTheme="minorHAnsi" w:cstheme="minorHAnsi"/>
          <w:noProof/>
        </w:rPr>
        <w:fldChar w:fldCharType="end"/>
      </w:r>
    </w:p>
    <w:p w14:paraId="1DFC6717" w14:textId="22329158" w:rsidR="00CA1789" w:rsidRPr="00114368" w:rsidRDefault="00CA1789" w:rsidP="00CA1789">
      <w:pPr>
        <w:pStyle w:val="T2"/>
        <w:rPr>
          <w:rFonts w:asciiTheme="minorHAnsi" w:eastAsiaTheme="minorEastAsia" w:hAnsiTheme="minorHAnsi" w:cstheme="minorHAnsi"/>
          <w:b w:val="0"/>
          <w:bCs w:val="0"/>
          <w:smallCaps w:val="0"/>
          <w:noProof/>
          <w:lang w:val="tr-TR" w:eastAsia="tr-TR"/>
        </w:rPr>
      </w:pPr>
      <w:r w:rsidRPr="00114368">
        <w:rPr>
          <w:rFonts w:asciiTheme="minorHAnsi" w:hAnsiTheme="minorHAnsi" w:cstheme="minorHAnsi"/>
          <w:noProof/>
        </w:rPr>
        <w:t>MADDE 11 - TEKNİK DESTEK FAALİYETİ UYGULAMA SÜRESİ, SÜRE UZATIMI, DURDURULMA, MÜCBİR SEBEPLER VE BİTİŞ TARİHİ</w:t>
      </w:r>
      <w:r w:rsidRPr="00114368">
        <w:rPr>
          <w:rFonts w:asciiTheme="minorHAnsi" w:hAnsiTheme="minorHAnsi" w:cstheme="minorHAnsi"/>
          <w:noProof/>
        </w:rPr>
        <w:tab/>
      </w:r>
      <w:r w:rsidRPr="00114368">
        <w:rPr>
          <w:rFonts w:asciiTheme="minorHAnsi" w:hAnsiTheme="minorHAnsi" w:cstheme="minorHAnsi"/>
          <w:noProof/>
        </w:rPr>
        <w:fldChar w:fldCharType="begin"/>
      </w:r>
      <w:r w:rsidRPr="00114368">
        <w:rPr>
          <w:rFonts w:asciiTheme="minorHAnsi" w:hAnsiTheme="minorHAnsi" w:cstheme="minorHAnsi"/>
          <w:noProof/>
        </w:rPr>
        <w:instrText xml:space="preserve"> PAGEREF _Toc336328125 \h </w:instrText>
      </w:r>
      <w:r w:rsidRPr="00114368">
        <w:rPr>
          <w:rFonts w:asciiTheme="minorHAnsi" w:hAnsiTheme="minorHAnsi" w:cstheme="minorHAnsi"/>
          <w:noProof/>
        </w:rPr>
      </w:r>
      <w:r w:rsidRPr="00114368">
        <w:rPr>
          <w:rFonts w:asciiTheme="minorHAnsi" w:hAnsiTheme="minorHAnsi" w:cstheme="minorHAnsi"/>
          <w:noProof/>
        </w:rPr>
        <w:fldChar w:fldCharType="separate"/>
      </w:r>
      <w:r w:rsidR="0037443F">
        <w:rPr>
          <w:rFonts w:asciiTheme="minorHAnsi" w:hAnsiTheme="minorHAnsi" w:cstheme="minorHAnsi"/>
          <w:noProof/>
        </w:rPr>
        <w:t>8</w:t>
      </w:r>
      <w:r w:rsidRPr="00114368">
        <w:rPr>
          <w:rFonts w:asciiTheme="minorHAnsi" w:hAnsiTheme="minorHAnsi" w:cstheme="minorHAnsi"/>
          <w:noProof/>
        </w:rPr>
        <w:fldChar w:fldCharType="end"/>
      </w:r>
    </w:p>
    <w:p w14:paraId="770B95D9" w14:textId="29C72DC7" w:rsidR="00CA1789" w:rsidRPr="00114368" w:rsidRDefault="00CA1789" w:rsidP="00CA1789">
      <w:pPr>
        <w:pStyle w:val="T2"/>
        <w:rPr>
          <w:rFonts w:asciiTheme="minorHAnsi" w:eastAsiaTheme="minorEastAsia" w:hAnsiTheme="minorHAnsi" w:cstheme="minorHAnsi"/>
          <w:b w:val="0"/>
          <w:bCs w:val="0"/>
          <w:smallCaps w:val="0"/>
          <w:noProof/>
          <w:lang w:val="tr-TR" w:eastAsia="tr-TR"/>
        </w:rPr>
      </w:pPr>
      <w:r w:rsidRPr="00114368">
        <w:rPr>
          <w:rFonts w:asciiTheme="minorHAnsi" w:hAnsiTheme="minorHAnsi" w:cstheme="minorHAnsi"/>
          <w:noProof/>
        </w:rPr>
        <w:t>MADDE 12 - SÖZLEŞMENİN FESHİ</w:t>
      </w:r>
      <w:r w:rsidRPr="00114368">
        <w:rPr>
          <w:rFonts w:asciiTheme="minorHAnsi" w:hAnsiTheme="minorHAnsi" w:cstheme="minorHAnsi"/>
          <w:noProof/>
        </w:rPr>
        <w:tab/>
      </w:r>
      <w:r w:rsidRPr="00114368">
        <w:rPr>
          <w:rFonts w:asciiTheme="minorHAnsi" w:hAnsiTheme="minorHAnsi" w:cstheme="minorHAnsi"/>
          <w:noProof/>
        </w:rPr>
        <w:fldChar w:fldCharType="begin"/>
      </w:r>
      <w:r w:rsidRPr="00114368">
        <w:rPr>
          <w:rFonts w:asciiTheme="minorHAnsi" w:hAnsiTheme="minorHAnsi" w:cstheme="minorHAnsi"/>
          <w:noProof/>
        </w:rPr>
        <w:instrText xml:space="preserve"> PAGEREF _Toc336328126 \h </w:instrText>
      </w:r>
      <w:r w:rsidRPr="00114368">
        <w:rPr>
          <w:rFonts w:asciiTheme="minorHAnsi" w:hAnsiTheme="minorHAnsi" w:cstheme="minorHAnsi"/>
          <w:noProof/>
        </w:rPr>
      </w:r>
      <w:r w:rsidRPr="00114368">
        <w:rPr>
          <w:rFonts w:asciiTheme="minorHAnsi" w:hAnsiTheme="minorHAnsi" w:cstheme="minorHAnsi"/>
          <w:noProof/>
        </w:rPr>
        <w:fldChar w:fldCharType="separate"/>
      </w:r>
      <w:r w:rsidR="0037443F">
        <w:rPr>
          <w:rFonts w:asciiTheme="minorHAnsi" w:hAnsiTheme="minorHAnsi" w:cstheme="minorHAnsi"/>
          <w:noProof/>
        </w:rPr>
        <w:t>9</w:t>
      </w:r>
      <w:r w:rsidRPr="00114368">
        <w:rPr>
          <w:rFonts w:asciiTheme="minorHAnsi" w:hAnsiTheme="minorHAnsi" w:cstheme="minorHAnsi"/>
          <w:noProof/>
        </w:rPr>
        <w:fldChar w:fldCharType="end"/>
      </w:r>
    </w:p>
    <w:p w14:paraId="1280A464" w14:textId="376BAC6D" w:rsidR="00CA1789" w:rsidRPr="00114368" w:rsidRDefault="00CA1789" w:rsidP="00CA1789">
      <w:pPr>
        <w:pStyle w:val="T2"/>
        <w:rPr>
          <w:rFonts w:asciiTheme="minorHAnsi" w:eastAsiaTheme="minorEastAsia" w:hAnsiTheme="minorHAnsi" w:cstheme="minorHAnsi"/>
          <w:b w:val="0"/>
          <w:bCs w:val="0"/>
          <w:smallCaps w:val="0"/>
          <w:noProof/>
          <w:lang w:val="tr-TR" w:eastAsia="tr-TR"/>
        </w:rPr>
      </w:pPr>
      <w:r w:rsidRPr="00114368">
        <w:rPr>
          <w:rFonts w:asciiTheme="minorHAnsi" w:hAnsiTheme="minorHAnsi" w:cstheme="minorHAnsi"/>
          <w:noProof/>
        </w:rPr>
        <w:t>MADDE 13 - ANLAŞMAZLIKLARIN ÇÖZÜMÜ</w:t>
      </w:r>
      <w:r w:rsidRPr="00114368">
        <w:rPr>
          <w:rFonts w:asciiTheme="minorHAnsi" w:hAnsiTheme="minorHAnsi" w:cstheme="minorHAnsi"/>
          <w:noProof/>
        </w:rPr>
        <w:tab/>
      </w:r>
      <w:r w:rsidRPr="00114368">
        <w:rPr>
          <w:rFonts w:asciiTheme="minorHAnsi" w:hAnsiTheme="minorHAnsi" w:cstheme="minorHAnsi"/>
          <w:noProof/>
        </w:rPr>
        <w:fldChar w:fldCharType="begin"/>
      </w:r>
      <w:r w:rsidRPr="00114368">
        <w:rPr>
          <w:rFonts w:asciiTheme="minorHAnsi" w:hAnsiTheme="minorHAnsi" w:cstheme="minorHAnsi"/>
          <w:noProof/>
        </w:rPr>
        <w:instrText xml:space="preserve"> PAGEREF _Toc336328127 \h </w:instrText>
      </w:r>
      <w:r w:rsidRPr="00114368">
        <w:rPr>
          <w:rFonts w:asciiTheme="minorHAnsi" w:hAnsiTheme="minorHAnsi" w:cstheme="minorHAnsi"/>
          <w:noProof/>
        </w:rPr>
      </w:r>
      <w:r w:rsidRPr="00114368">
        <w:rPr>
          <w:rFonts w:asciiTheme="minorHAnsi" w:hAnsiTheme="minorHAnsi" w:cstheme="minorHAnsi"/>
          <w:noProof/>
        </w:rPr>
        <w:fldChar w:fldCharType="separate"/>
      </w:r>
      <w:r w:rsidR="0037443F">
        <w:rPr>
          <w:rFonts w:asciiTheme="minorHAnsi" w:hAnsiTheme="minorHAnsi" w:cstheme="minorHAnsi"/>
          <w:noProof/>
        </w:rPr>
        <w:t>10</w:t>
      </w:r>
      <w:r w:rsidRPr="00114368">
        <w:rPr>
          <w:rFonts w:asciiTheme="minorHAnsi" w:hAnsiTheme="minorHAnsi" w:cstheme="minorHAnsi"/>
          <w:noProof/>
        </w:rPr>
        <w:fldChar w:fldCharType="end"/>
      </w:r>
    </w:p>
    <w:p w14:paraId="6C2F3BDC" w14:textId="1F5A37CF" w:rsidR="00CA1789" w:rsidRPr="00114368" w:rsidRDefault="00CA1789" w:rsidP="00CA1789">
      <w:pPr>
        <w:pStyle w:val="T1"/>
        <w:tabs>
          <w:tab w:val="right" w:pos="9338"/>
        </w:tabs>
        <w:rPr>
          <w:rFonts w:asciiTheme="minorHAnsi" w:eastAsiaTheme="minorEastAsia" w:hAnsiTheme="minorHAnsi" w:cstheme="minorHAnsi"/>
          <w:b w:val="0"/>
          <w:bCs w:val="0"/>
          <w:caps w:val="0"/>
          <w:noProof/>
          <w:u w:val="none"/>
          <w:lang w:val="tr-TR" w:eastAsia="tr-TR"/>
        </w:rPr>
      </w:pPr>
      <w:r w:rsidRPr="00114368">
        <w:rPr>
          <w:rFonts w:asciiTheme="minorHAnsi" w:hAnsiTheme="minorHAnsi" w:cstheme="minorHAnsi"/>
          <w:noProof/>
        </w:rPr>
        <w:t>MALİ HÜKÜMLER</w:t>
      </w:r>
      <w:r w:rsidRPr="00114368">
        <w:rPr>
          <w:rFonts w:asciiTheme="minorHAnsi" w:hAnsiTheme="minorHAnsi" w:cstheme="minorHAnsi"/>
          <w:noProof/>
        </w:rPr>
        <w:tab/>
      </w:r>
      <w:r w:rsidRPr="00114368">
        <w:rPr>
          <w:rFonts w:asciiTheme="minorHAnsi" w:hAnsiTheme="minorHAnsi" w:cstheme="minorHAnsi"/>
          <w:noProof/>
        </w:rPr>
        <w:fldChar w:fldCharType="begin"/>
      </w:r>
      <w:r w:rsidRPr="00114368">
        <w:rPr>
          <w:rFonts w:asciiTheme="minorHAnsi" w:hAnsiTheme="minorHAnsi" w:cstheme="minorHAnsi"/>
          <w:noProof/>
        </w:rPr>
        <w:instrText xml:space="preserve"> PAGEREF _Toc336328128 \h </w:instrText>
      </w:r>
      <w:r w:rsidRPr="00114368">
        <w:rPr>
          <w:rFonts w:asciiTheme="minorHAnsi" w:hAnsiTheme="minorHAnsi" w:cstheme="minorHAnsi"/>
          <w:noProof/>
        </w:rPr>
      </w:r>
      <w:r w:rsidRPr="00114368">
        <w:rPr>
          <w:rFonts w:asciiTheme="minorHAnsi" w:hAnsiTheme="minorHAnsi" w:cstheme="minorHAnsi"/>
          <w:noProof/>
        </w:rPr>
        <w:fldChar w:fldCharType="separate"/>
      </w:r>
      <w:r w:rsidR="0037443F">
        <w:rPr>
          <w:rFonts w:asciiTheme="minorHAnsi" w:hAnsiTheme="minorHAnsi" w:cstheme="minorHAnsi"/>
          <w:noProof/>
        </w:rPr>
        <w:t>11</w:t>
      </w:r>
      <w:r w:rsidRPr="00114368">
        <w:rPr>
          <w:rFonts w:asciiTheme="minorHAnsi" w:hAnsiTheme="minorHAnsi" w:cstheme="minorHAnsi"/>
          <w:noProof/>
        </w:rPr>
        <w:fldChar w:fldCharType="end"/>
      </w:r>
    </w:p>
    <w:p w14:paraId="6B185537" w14:textId="3CCDD739" w:rsidR="00CA1789" w:rsidRPr="00114368" w:rsidRDefault="00CA1789" w:rsidP="00CA1789">
      <w:pPr>
        <w:pStyle w:val="T2"/>
        <w:rPr>
          <w:rFonts w:asciiTheme="minorHAnsi" w:eastAsiaTheme="minorEastAsia" w:hAnsiTheme="minorHAnsi" w:cstheme="minorHAnsi"/>
          <w:b w:val="0"/>
          <w:bCs w:val="0"/>
          <w:smallCaps w:val="0"/>
          <w:noProof/>
          <w:lang w:val="tr-TR" w:eastAsia="tr-TR"/>
        </w:rPr>
      </w:pPr>
      <w:r w:rsidRPr="00114368">
        <w:rPr>
          <w:rFonts w:asciiTheme="minorHAnsi" w:hAnsiTheme="minorHAnsi" w:cstheme="minorHAnsi"/>
          <w:noProof/>
        </w:rPr>
        <w:t>MADDE 14 – MALİYETLERİN UYGUNLUĞU</w:t>
      </w:r>
      <w:r w:rsidRPr="00114368">
        <w:rPr>
          <w:rFonts w:asciiTheme="minorHAnsi" w:hAnsiTheme="minorHAnsi" w:cstheme="minorHAnsi"/>
          <w:noProof/>
        </w:rPr>
        <w:tab/>
      </w:r>
      <w:r w:rsidRPr="00114368">
        <w:rPr>
          <w:rFonts w:asciiTheme="minorHAnsi" w:hAnsiTheme="minorHAnsi" w:cstheme="minorHAnsi"/>
          <w:noProof/>
        </w:rPr>
        <w:fldChar w:fldCharType="begin"/>
      </w:r>
      <w:r w:rsidRPr="00114368">
        <w:rPr>
          <w:rFonts w:asciiTheme="minorHAnsi" w:hAnsiTheme="minorHAnsi" w:cstheme="minorHAnsi"/>
          <w:noProof/>
        </w:rPr>
        <w:instrText xml:space="preserve"> PAGEREF _Toc336328129 \h </w:instrText>
      </w:r>
      <w:r w:rsidRPr="00114368">
        <w:rPr>
          <w:rFonts w:asciiTheme="minorHAnsi" w:hAnsiTheme="minorHAnsi" w:cstheme="minorHAnsi"/>
          <w:noProof/>
        </w:rPr>
      </w:r>
      <w:r w:rsidRPr="00114368">
        <w:rPr>
          <w:rFonts w:asciiTheme="minorHAnsi" w:hAnsiTheme="minorHAnsi" w:cstheme="minorHAnsi"/>
          <w:noProof/>
        </w:rPr>
        <w:fldChar w:fldCharType="separate"/>
      </w:r>
      <w:r w:rsidR="0037443F">
        <w:rPr>
          <w:rFonts w:asciiTheme="minorHAnsi" w:hAnsiTheme="minorHAnsi" w:cstheme="minorHAnsi"/>
          <w:noProof/>
        </w:rPr>
        <w:t>11</w:t>
      </w:r>
      <w:r w:rsidRPr="00114368">
        <w:rPr>
          <w:rFonts w:asciiTheme="minorHAnsi" w:hAnsiTheme="minorHAnsi" w:cstheme="minorHAnsi"/>
          <w:noProof/>
        </w:rPr>
        <w:fldChar w:fldCharType="end"/>
      </w:r>
    </w:p>
    <w:p w14:paraId="1F8A0735" w14:textId="3A660E92" w:rsidR="00CA1789" w:rsidRPr="00114368" w:rsidRDefault="00CA1789" w:rsidP="00CA1789">
      <w:pPr>
        <w:pStyle w:val="T2"/>
        <w:rPr>
          <w:rFonts w:asciiTheme="minorHAnsi" w:eastAsiaTheme="minorEastAsia" w:hAnsiTheme="minorHAnsi" w:cstheme="minorHAnsi"/>
          <w:b w:val="0"/>
          <w:bCs w:val="0"/>
          <w:smallCaps w:val="0"/>
          <w:noProof/>
          <w:lang w:val="tr-TR" w:eastAsia="tr-TR"/>
        </w:rPr>
      </w:pPr>
      <w:r w:rsidRPr="00114368">
        <w:rPr>
          <w:rFonts w:asciiTheme="minorHAnsi" w:hAnsiTheme="minorHAnsi" w:cstheme="minorHAnsi"/>
          <w:noProof/>
        </w:rPr>
        <w:t>MADDE 15 - AJANS TARAFINDAN SAĞLANACAK DESTEĞİN NİHAİ TUTARI</w:t>
      </w:r>
      <w:r w:rsidRPr="00114368">
        <w:rPr>
          <w:rFonts w:asciiTheme="minorHAnsi" w:hAnsiTheme="minorHAnsi" w:cstheme="minorHAnsi"/>
          <w:noProof/>
        </w:rPr>
        <w:tab/>
      </w:r>
      <w:r w:rsidRPr="00114368">
        <w:rPr>
          <w:rFonts w:asciiTheme="minorHAnsi" w:hAnsiTheme="minorHAnsi" w:cstheme="minorHAnsi"/>
          <w:noProof/>
        </w:rPr>
        <w:fldChar w:fldCharType="begin"/>
      </w:r>
      <w:r w:rsidRPr="00114368">
        <w:rPr>
          <w:rFonts w:asciiTheme="minorHAnsi" w:hAnsiTheme="minorHAnsi" w:cstheme="minorHAnsi"/>
          <w:noProof/>
        </w:rPr>
        <w:instrText xml:space="preserve"> PAGEREF _Toc336328130 \h </w:instrText>
      </w:r>
      <w:r w:rsidRPr="00114368">
        <w:rPr>
          <w:rFonts w:asciiTheme="minorHAnsi" w:hAnsiTheme="minorHAnsi" w:cstheme="minorHAnsi"/>
          <w:noProof/>
        </w:rPr>
      </w:r>
      <w:r w:rsidRPr="00114368">
        <w:rPr>
          <w:rFonts w:asciiTheme="minorHAnsi" w:hAnsiTheme="minorHAnsi" w:cstheme="minorHAnsi"/>
          <w:noProof/>
        </w:rPr>
        <w:fldChar w:fldCharType="separate"/>
      </w:r>
      <w:r w:rsidR="0037443F">
        <w:rPr>
          <w:rFonts w:asciiTheme="minorHAnsi" w:hAnsiTheme="minorHAnsi" w:cstheme="minorHAnsi"/>
          <w:noProof/>
        </w:rPr>
        <w:t>11</w:t>
      </w:r>
      <w:r w:rsidRPr="00114368">
        <w:rPr>
          <w:rFonts w:asciiTheme="minorHAnsi" w:hAnsiTheme="minorHAnsi" w:cstheme="minorHAnsi"/>
          <w:noProof/>
        </w:rPr>
        <w:fldChar w:fldCharType="end"/>
      </w:r>
    </w:p>
    <w:p w14:paraId="0D434935" w14:textId="418BE8AC" w:rsidR="00CA1789" w:rsidRPr="00114368" w:rsidRDefault="00CA1789" w:rsidP="00CA1789">
      <w:pPr>
        <w:pStyle w:val="T2"/>
        <w:rPr>
          <w:rFonts w:asciiTheme="minorHAnsi" w:eastAsiaTheme="minorEastAsia" w:hAnsiTheme="minorHAnsi" w:cstheme="minorHAnsi"/>
          <w:b w:val="0"/>
          <w:bCs w:val="0"/>
          <w:smallCaps w:val="0"/>
          <w:noProof/>
          <w:lang w:val="tr-TR" w:eastAsia="tr-TR"/>
        </w:rPr>
      </w:pPr>
      <w:r w:rsidRPr="00114368">
        <w:rPr>
          <w:rFonts w:asciiTheme="minorHAnsi" w:hAnsiTheme="minorHAnsi" w:cstheme="minorHAnsi"/>
          <w:noProof/>
        </w:rPr>
        <w:t>MADDE 16- FAİZ</w:t>
      </w:r>
      <w:r w:rsidRPr="00114368">
        <w:rPr>
          <w:rFonts w:asciiTheme="minorHAnsi" w:hAnsiTheme="minorHAnsi" w:cstheme="minorHAnsi"/>
          <w:noProof/>
        </w:rPr>
        <w:tab/>
      </w:r>
      <w:r w:rsidRPr="00114368">
        <w:rPr>
          <w:rFonts w:asciiTheme="minorHAnsi" w:hAnsiTheme="minorHAnsi" w:cstheme="minorHAnsi"/>
          <w:noProof/>
        </w:rPr>
        <w:fldChar w:fldCharType="begin"/>
      </w:r>
      <w:r w:rsidRPr="00114368">
        <w:rPr>
          <w:rFonts w:asciiTheme="minorHAnsi" w:hAnsiTheme="minorHAnsi" w:cstheme="minorHAnsi"/>
          <w:noProof/>
        </w:rPr>
        <w:instrText xml:space="preserve"> PAGEREF _Toc336328131 \h </w:instrText>
      </w:r>
      <w:r w:rsidRPr="00114368">
        <w:rPr>
          <w:rFonts w:asciiTheme="minorHAnsi" w:hAnsiTheme="minorHAnsi" w:cstheme="minorHAnsi"/>
          <w:noProof/>
        </w:rPr>
      </w:r>
      <w:r w:rsidRPr="00114368">
        <w:rPr>
          <w:rFonts w:asciiTheme="minorHAnsi" w:hAnsiTheme="minorHAnsi" w:cstheme="minorHAnsi"/>
          <w:noProof/>
        </w:rPr>
        <w:fldChar w:fldCharType="separate"/>
      </w:r>
      <w:r w:rsidR="0037443F">
        <w:rPr>
          <w:rFonts w:asciiTheme="minorHAnsi" w:hAnsiTheme="minorHAnsi" w:cstheme="minorHAnsi"/>
          <w:noProof/>
        </w:rPr>
        <w:t>12</w:t>
      </w:r>
      <w:r w:rsidRPr="00114368">
        <w:rPr>
          <w:rFonts w:asciiTheme="minorHAnsi" w:hAnsiTheme="minorHAnsi" w:cstheme="minorHAnsi"/>
          <w:noProof/>
        </w:rPr>
        <w:fldChar w:fldCharType="end"/>
      </w:r>
    </w:p>
    <w:p w14:paraId="695C3EA2" w14:textId="77777777" w:rsidR="00CA1789" w:rsidRPr="00114368" w:rsidRDefault="00CA1789" w:rsidP="00CA1789">
      <w:pPr>
        <w:widowControl w:val="0"/>
        <w:autoSpaceDE w:val="0"/>
        <w:autoSpaceDN w:val="0"/>
        <w:adjustRightInd w:val="0"/>
        <w:spacing w:line="276" w:lineRule="auto"/>
        <w:jc w:val="both"/>
        <w:rPr>
          <w:rFonts w:asciiTheme="minorHAnsi" w:hAnsiTheme="minorHAnsi" w:cstheme="minorHAnsi"/>
          <w:b/>
          <w:sz w:val="20"/>
          <w:szCs w:val="20"/>
          <w:lang w:val="tr-TR"/>
        </w:rPr>
      </w:pPr>
      <w:r w:rsidRPr="00114368">
        <w:rPr>
          <w:rFonts w:asciiTheme="minorHAnsi" w:hAnsiTheme="minorHAnsi" w:cstheme="minorHAnsi"/>
          <w:b/>
          <w:bCs/>
          <w:sz w:val="20"/>
          <w:szCs w:val="20"/>
          <w:u w:val="single"/>
          <w:lang w:val="tr-TR"/>
        </w:rPr>
        <w:fldChar w:fldCharType="end"/>
      </w:r>
    </w:p>
    <w:p w14:paraId="12DBB887" w14:textId="77777777" w:rsidR="00CA1789" w:rsidRPr="00114368" w:rsidRDefault="00CA1789" w:rsidP="00CA1789">
      <w:pPr>
        <w:widowControl w:val="0"/>
        <w:autoSpaceDE w:val="0"/>
        <w:autoSpaceDN w:val="0"/>
        <w:adjustRightInd w:val="0"/>
        <w:spacing w:line="200" w:lineRule="exact"/>
        <w:jc w:val="both"/>
        <w:rPr>
          <w:rFonts w:asciiTheme="minorHAnsi" w:hAnsiTheme="minorHAnsi" w:cstheme="minorHAnsi"/>
          <w:sz w:val="20"/>
          <w:szCs w:val="20"/>
          <w:lang w:val="tr-TR"/>
        </w:rPr>
      </w:pPr>
    </w:p>
    <w:p w14:paraId="1242C732" w14:textId="77777777" w:rsidR="00CA1789" w:rsidRPr="00114368" w:rsidRDefault="00CA1789" w:rsidP="00CA1789">
      <w:pPr>
        <w:widowControl w:val="0"/>
        <w:autoSpaceDE w:val="0"/>
        <w:autoSpaceDN w:val="0"/>
        <w:adjustRightInd w:val="0"/>
        <w:spacing w:line="200" w:lineRule="exact"/>
        <w:jc w:val="both"/>
        <w:rPr>
          <w:rFonts w:asciiTheme="minorHAnsi" w:hAnsiTheme="minorHAnsi" w:cstheme="minorHAnsi"/>
          <w:sz w:val="20"/>
          <w:szCs w:val="20"/>
          <w:lang w:val="tr-TR"/>
        </w:rPr>
      </w:pPr>
    </w:p>
    <w:p w14:paraId="26E08CD3" w14:textId="77777777" w:rsidR="00CA1789" w:rsidRPr="00114368" w:rsidRDefault="00CA1789" w:rsidP="00CA1789">
      <w:pPr>
        <w:widowControl w:val="0"/>
        <w:autoSpaceDE w:val="0"/>
        <w:autoSpaceDN w:val="0"/>
        <w:adjustRightInd w:val="0"/>
        <w:spacing w:line="200" w:lineRule="exact"/>
        <w:jc w:val="both"/>
        <w:rPr>
          <w:rFonts w:asciiTheme="minorHAnsi" w:hAnsiTheme="minorHAnsi" w:cstheme="minorHAnsi"/>
          <w:sz w:val="20"/>
          <w:szCs w:val="20"/>
          <w:lang w:val="tr-TR"/>
        </w:rPr>
      </w:pPr>
    </w:p>
    <w:p w14:paraId="0F875552" w14:textId="77777777" w:rsidR="00CA1789" w:rsidRPr="00114368" w:rsidRDefault="00CA1789" w:rsidP="00CA1789">
      <w:pPr>
        <w:widowControl w:val="0"/>
        <w:autoSpaceDE w:val="0"/>
        <w:autoSpaceDN w:val="0"/>
        <w:adjustRightInd w:val="0"/>
        <w:spacing w:line="200" w:lineRule="exact"/>
        <w:jc w:val="both"/>
        <w:rPr>
          <w:rFonts w:asciiTheme="minorHAnsi" w:hAnsiTheme="minorHAnsi" w:cstheme="minorHAnsi"/>
          <w:sz w:val="20"/>
          <w:szCs w:val="20"/>
          <w:lang w:val="tr-TR"/>
        </w:rPr>
      </w:pPr>
    </w:p>
    <w:p w14:paraId="55E0D606" w14:textId="77777777" w:rsidR="00CA1789" w:rsidRPr="00114368" w:rsidRDefault="00CA1789" w:rsidP="00CA1789">
      <w:pPr>
        <w:widowControl w:val="0"/>
        <w:autoSpaceDE w:val="0"/>
        <w:autoSpaceDN w:val="0"/>
        <w:adjustRightInd w:val="0"/>
        <w:spacing w:line="200" w:lineRule="exact"/>
        <w:jc w:val="both"/>
        <w:rPr>
          <w:rFonts w:asciiTheme="minorHAnsi" w:hAnsiTheme="minorHAnsi" w:cstheme="minorHAnsi"/>
          <w:sz w:val="20"/>
          <w:szCs w:val="20"/>
          <w:lang w:val="tr-TR"/>
        </w:rPr>
      </w:pPr>
    </w:p>
    <w:p w14:paraId="2D7F769A" w14:textId="77777777" w:rsidR="00CA1789" w:rsidRPr="00D174CF" w:rsidRDefault="00CA1789" w:rsidP="00CA1789">
      <w:pPr>
        <w:pStyle w:val="Balk1"/>
        <w:spacing w:line="276" w:lineRule="auto"/>
        <w:rPr>
          <w:rFonts w:asciiTheme="minorHAnsi" w:hAnsiTheme="minorHAnsi" w:cstheme="minorHAnsi"/>
          <w:sz w:val="22"/>
          <w:szCs w:val="22"/>
        </w:rPr>
      </w:pPr>
      <w:r w:rsidRPr="00114368">
        <w:rPr>
          <w:rFonts w:asciiTheme="minorHAnsi" w:hAnsiTheme="minorHAnsi" w:cstheme="minorHAnsi"/>
        </w:rPr>
        <w:br w:type="page"/>
      </w:r>
      <w:bookmarkStart w:id="0" w:name="_Toc336328115"/>
      <w:r w:rsidRPr="00D174CF">
        <w:rPr>
          <w:rFonts w:asciiTheme="minorHAnsi" w:hAnsiTheme="minorHAnsi" w:cstheme="minorHAnsi"/>
          <w:sz w:val="22"/>
          <w:szCs w:val="22"/>
        </w:rPr>
        <w:lastRenderedPageBreak/>
        <w:t>GENEL VE İDARİ HÜKÜMLER</w:t>
      </w:r>
      <w:bookmarkEnd w:id="0"/>
    </w:p>
    <w:p w14:paraId="0DF5C44B" w14:textId="77777777" w:rsidR="00CA1789" w:rsidRPr="00D174CF" w:rsidRDefault="00CA1789" w:rsidP="00CA1789">
      <w:pPr>
        <w:widowControl w:val="0"/>
        <w:autoSpaceDE w:val="0"/>
        <w:autoSpaceDN w:val="0"/>
        <w:adjustRightInd w:val="0"/>
        <w:spacing w:line="276" w:lineRule="auto"/>
        <w:jc w:val="both"/>
        <w:rPr>
          <w:rFonts w:asciiTheme="minorHAnsi" w:hAnsiTheme="minorHAnsi" w:cstheme="minorHAnsi"/>
          <w:sz w:val="22"/>
          <w:szCs w:val="22"/>
          <w:lang w:val="tr-TR"/>
        </w:rPr>
      </w:pPr>
    </w:p>
    <w:p w14:paraId="28783CA0" w14:textId="77777777" w:rsidR="00CA1789" w:rsidRPr="00D174CF" w:rsidRDefault="00CA1789" w:rsidP="00CA1789">
      <w:pPr>
        <w:pStyle w:val="Balk2"/>
        <w:spacing w:after="240" w:line="276" w:lineRule="auto"/>
        <w:ind w:left="0" w:right="-346"/>
        <w:rPr>
          <w:rFonts w:asciiTheme="minorHAnsi" w:hAnsiTheme="minorHAnsi" w:cstheme="minorHAnsi"/>
          <w:b/>
          <w:sz w:val="22"/>
          <w:szCs w:val="22"/>
          <w:u w:val="none"/>
        </w:rPr>
      </w:pPr>
      <w:bookmarkStart w:id="1" w:name="_Toc336328116"/>
      <w:r w:rsidRPr="00D174CF">
        <w:rPr>
          <w:rFonts w:asciiTheme="minorHAnsi" w:hAnsiTheme="minorHAnsi" w:cstheme="minorHAnsi"/>
          <w:b/>
          <w:sz w:val="22"/>
          <w:szCs w:val="22"/>
          <w:u w:val="none"/>
        </w:rPr>
        <w:t>MADDE 1 - GENEL YÜKÜMLÜLÜKLER</w:t>
      </w:r>
      <w:bookmarkEnd w:id="1"/>
    </w:p>
    <w:p w14:paraId="27BA95A0" w14:textId="77777777" w:rsidR="00CA1789" w:rsidRPr="00D174CF" w:rsidRDefault="00CA1789" w:rsidP="00CA1789">
      <w:pPr>
        <w:widowControl w:val="0"/>
        <w:numPr>
          <w:ilvl w:val="1"/>
          <w:numId w:val="7"/>
        </w:numPr>
        <w:autoSpaceDE w:val="0"/>
        <w:autoSpaceDN w:val="0"/>
        <w:adjustRightInd w:val="0"/>
        <w:spacing w:line="276" w:lineRule="auto"/>
        <w:jc w:val="both"/>
        <w:rPr>
          <w:rFonts w:asciiTheme="minorHAnsi" w:hAnsiTheme="minorHAnsi" w:cstheme="minorHAnsi"/>
          <w:spacing w:val="-2"/>
          <w:sz w:val="22"/>
          <w:szCs w:val="22"/>
          <w:lang w:val="tr-TR"/>
        </w:rPr>
      </w:pPr>
      <w:r w:rsidRPr="00D174CF">
        <w:rPr>
          <w:rFonts w:asciiTheme="minorHAnsi" w:hAnsiTheme="minorHAnsi" w:cstheme="minorHAnsi"/>
          <w:sz w:val="22"/>
          <w:szCs w:val="22"/>
          <w:lang w:val="tr-TR"/>
        </w:rPr>
        <w:t xml:space="preserve">Destek yararlanıcısı, Teknik Destek Faaliyetini kendi sorumluluğu altında ve eğer varsa ortakları ile işbirliği içerisinde, Ek </w:t>
      </w:r>
      <w:proofErr w:type="spellStart"/>
      <w:r w:rsidRPr="00D174CF">
        <w:rPr>
          <w:rFonts w:asciiTheme="minorHAnsi" w:hAnsiTheme="minorHAnsi" w:cstheme="minorHAnsi"/>
          <w:sz w:val="22"/>
          <w:szCs w:val="22"/>
          <w:lang w:val="tr-TR"/>
        </w:rPr>
        <w:t>I’de</w:t>
      </w:r>
      <w:proofErr w:type="spellEnd"/>
      <w:r w:rsidRPr="00D174CF">
        <w:rPr>
          <w:rFonts w:asciiTheme="minorHAnsi" w:hAnsiTheme="minorHAnsi" w:cstheme="minorHAnsi"/>
          <w:sz w:val="22"/>
          <w:szCs w:val="22"/>
          <w:lang w:val="tr-TR"/>
        </w:rPr>
        <w:t xml:space="preserve"> sunulan faaliyet amaçlarını göz önünde tutarak uygular</w:t>
      </w:r>
      <w:r w:rsidRPr="00D174CF">
        <w:rPr>
          <w:rFonts w:asciiTheme="minorHAnsi" w:hAnsiTheme="minorHAnsi" w:cstheme="minorHAnsi"/>
          <w:spacing w:val="-2"/>
          <w:sz w:val="22"/>
          <w:szCs w:val="22"/>
          <w:lang w:val="tr-TR"/>
        </w:rPr>
        <w:t>.</w:t>
      </w:r>
    </w:p>
    <w:p w14:paraId="3C0AEA40" w14:textId="77777777" w:rsidR="00CA1789" w:rsidRPr="00D174CF" w:rsidRDefault="00CA1789" w:rsidP="00CA1789">
      <w:pPr>
        <w:widowControl w:val="0"/>
        <w:autoSpaceDE w:val="0"/>
        <w:autoSpaceDN w:val="0"/>
        <w:adjustRightInd w:val="0"/>
        <w:spacing w:line="276" w:lineRule="auto"/>
        <w:jc w:val="both"/>
        <w:rPr>
          <w:rFonts w:asciiTheme="minorHAnsi" w:hAnsiTheme="minorHAnsi" w:cstheme="minorHAnsi"/>
          <w:spacing w:val="-2"/>
          <w:sz w:val="22"/>
          <w:szCs w:val="22"/>
          <w:lang w:val="tr-TR"/>
        </w:rPr>
      </w:pPr>
    </w:p>
    <w:p w14:paraId="09C96BE6" w14:textId="77777777" w:rsidR="00CA1789" w:rsidRPr="00D174CF" w:rsidRDefault="00CA1789" w:rsidP="00CA1789">
      <w:pPr>
        <w:widowControl w:val="0"/>
        <w:numPr>
          <w:ilvl w:val="1"/>
          <w:numId w:val="7"/>
        </w:numPr>
        <w:autoSpaceDE w:val="0"/>
        <w:autoSpaceDN w:val="0"/>
        <w:adjustRightInd w:val="0"/>
        <w:spacing w:line="276" w:lineRule="auto"/>
        <w:jc w:val="both"/>
        <w:rPr>
          <w:rFonts w:asciiTheme="minorHAnsi" w:hAnsiTheme="minorHAnsi" w:cstheme="minorHAnsi"/>
          <w:spacing w:val="-2"/>
          <w:sz w:val="22"/>
          <w:szCs w:val="22"/>
          <w:lang w:val="tr-TR"/>
        </w:rPr>
      </w:pPr>
      <w:r w:rsidRPr="00D174CF">
        <w:rPr>
          <w:rFonts w:asciiTheme="minorHAnsi" w:hAnsiTheme="minorHAnsi" w:cstheme="minorHAnsi"/>
          <w:sz w:val="22"/>
          <w:szCs w:val="22"/>
          <w:lang w:val="tr-TR"/>
        </w:rPr>
        <w:t>Destek yararlanıcısı, Teknik Destek Faaliyetini, ilgili alandaki ulusal ve uluslararası “iyi uygulama” örnekleri paralelinde, gerekli özen, verimlilik, şeffaflık ve gayretle ve aynı zamanda Sözleşme hükümleri ile uyumlu şekilde uygular</w:t>
      </w:r>
      <w:r w:rsidRPr="00D174CF">
        <w:rPr>
          <w:rFonts w:asciiTheme="minorHAnsi" w:hAnsiTheme="minorHAnsi" w:cstheme="minorHAnsi"/>
          <w:spacing w:val="-2"/>
          <w:sz w:val="22"/>
          <w:szCs w:val="22"/>
          <w:lang w:val="tr-TR"/>
        </w:rPr>
        <w:t xml:space="preserve">. </w:t>
      </w:r>
      <w:r w:rsidRPr="00D174CF">
        <w:rPr>
          <w:rFonts w:asciiTheme="minorHAnsi" w:hAnsiTheme="minorHAnsi" w:cstheme="minorHAnsi"/>
          <w:sz w:val="22"/>
          <w:szCs w:val="22"/>
          <w:lang w:val="tr-TR"/>
        </w:rPr>
        <w:t>Bu amaçla,  destek yararlanıcısı, faaliyetin tam olarak uygulanabilmesi için gereken tüm mali, beşeri ve maddi kaynaklarını seferber eder</w:t>
      </w:r>
      <w:r w:rsidRPr="00D174CF">
        <w:rPr>
          <w:rFonts w:asciiTheme="minorHAnsi" w:hAnsiTheme="minorHAnsi" w:cstheme="minorHAnsi"/>
          <w:spacing w:val="-2"/>
          <w:sz w:val="22"/>
          <w:szCs w:val="22"/>
          <w:lang w:val="tr-TR"/>
        </w:rPr>
        <w:t>.</w:t>
      </w:r>
    </w:p>
    <w:p w14:paraId="0F3D1772" w14:textId="77777777" w:rsidR="00CA1789" w:rsidRPr="00D174CF" w:rsidRDefault="00CA1789" w:rsidP="00CA1789">
      <w:pPr>
        <w:widowControl w:val="0"/>
        <w:autoSpaceDE w:val="0"/>
        <w:autoSpaceDN w:val="0"/>
        <w:adjustRightInd w:val="0"/>
        <w:spacing w:line="276" w:lineRule="auto"/>
        <w:jc w:val="both"/>
        <w:rPr>
          <w:rFonts w:asciiTheme="minorHAnsi" w:hAnsiTheme="minorHAnsi" w:cstheme="minorHAnsi"/>
          <w:spacing w:val="-2"/>
          <w:sz w:val="22"/>
          <w:szCs w:val="22"/>
          <w:lang w:val="tr-TR"/>
        </w:rPr>
      </w:pPr>
    </w:p>
    <w:p w14:paraId="35B92F6E" w14:textId="77777777" w:rsidR="00CA1789" w:rsidRPr="00D174CF" w:rsidRDefault="00CA1789" w:rsidP="00CA1789">
      <w:pPr>
        <w:widowControl w:val="0"/>
        <w:numPr>
          <w:ilvl w:val="1"/>
          <w:numId w:val="7"/>
        </w:numPr>
        <w:autoSpaceDE w:val="0"/>
        <w:autoSpaceDN w:val="0"/>
        <w:adjustRightInd w:val="0"/>
        <w:spacing w:line="276" w:lineRule="auto"/>
        <w:jc w:val="both"/>
        <w:rPr>
          <w:rFonts w:asciiTheme="minorHAnsi" w:hAnsiTheme="minorHAnsi" w:cstheme="minorHAnsi"/>
          <w:spacing w:val="-2"/>
          <w:sz w:val="22"/>
          <w:szCs w:val="22"/>
          <w:lang w:val="tr-TR"/>
        </w:rPr>
      </w:pPr>
      <w:r w:rsidRPr="00D174CF">
        <w:rPr>
          <w:rFonts w:asciiTheme="minorHAnsi" w:hAnsiTheme="minorHAnsi" w:cstheme="minorHAnsi"/>
          <w:sz w:val="22"/>
          <w:szCs w:val="22"/>
          <w:lang w:val="tr-TR"/>
        </w:rPr>
        <w:t>Destek yararlanıcısı, faaliyetin tanımlanmasına veya uygulamasına yardımcı olacak tüm kurum veya kuruluşlarla işbirliği içinde hareket eder. Faaliyetin tamamı, destek yararlanıcısı- ve varsa- ortakları tarafından üstlenilir</w:t>
      </w:r>
      <w:r w:rsidRPr="00D174CF">
        <w:rPr>
          <w:rFonts w:asciiTheme="minorHAnsi" w:hAnsiTheme="minorHAnsi" w:cstheme="minorHAnsi"/>
          <w:spacing w:val="-2"/>
          <w:sz w:val="22"/>
          <w:szCs w:val="22"/>
          <w:lang w:val="tr-TR"/>
        </w:rPr>
        <w:t>.</w:t>
      </w:r>
    </w:p>
    <w:p w14:paraId="1C5D5F96" w14:textId="77777777" w:rsidR="00CA1789" w:rsidRPr="00D174CF" w:rsidRDefault="00CA1789" w:rsidP="00CA1789">
      <w:pPr>
        <w:widowControl w:val="0"/>
        <w:autoSpaceDE w:val="0"/>
        <w:autoSpaceDN w:val="0"/>
        <w:adjustRightInd w:val="0"/>
        <w:spacing w:line="276" w:lineRule="auto"/>
        <w:jc w:val="both"/>
        <w:rPr>
          <w:rFonts w:asciiTheme="minorHAnsi" w:hAnsiTheme="minorHAnsi" w:cstheme="minorHAnsi"/>
          <w:sz w:val="22"/>
          <w:szCs w:val="22"/>
          <w:lang w:val="tr-TR"/>
        </w:rPr>
      </w:pPr>
    </w:p>
    <w:p w14:paraId="4528C20D" w14:textId="77777777" w:rsidR="00CA1789" w:rsidRPr="00D174CF" w:rsidRDefault="00CA1789" w:rsidP="00CA1789">
      <w:pPr>
        <w:widowControl w:val="0"/>
        <w:autoSpaceDE w:val="0"/>
        <w:autoSpaceDN w:val="0"/>
        <w:adjustRightInd w:val="0"/>
        <w:spacing w:line="276" w:lineRule="auto"/>
        <w:ind w:left="567"/>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Ajans, destek yararlanıcısı ile varsa ortak(</w:t>
      </w:r>
      <w:proofErr w:type="spellStart"/>
      <w:r w:rsidRPr="00D174CF">
        <w:rPr>
          <w:rFonts w:asciiTheme="minorHAnsi" w:hAnsiTheme="minorHAnsi" w:cstheme="minorHAnsi"/>
          <w:sz w:val="22"/>
          <w:szCs w:val="22"/>
          <w:lang w:val="tr-TR"/>
        </w:rPr>
        <w:t>lar</w:t>
      </w:r>
      <w:proofErr w:type="spellEnd"/>
      <w:r w:rsidRPr="00D174CF">
        <w:rPr>
          <w:rFonts w:asciiTheme="minorHAnsi" w:hAnsiTheme="minorHAnsi" w:cstheme="minorHAnsi"/>
          <w:sz w:val="22"/>
          <w:szCs w:val="22"/>
          <w:lang w:val="tr-TR"/>
        </w:rPr>
        <w:t xml:space="preserve">)ı veya alt yüklenicileri (taşeronları) arasında herhangi bir sözleşme ilişkisinden sorumlu değildir. Destek yararlanıcısı, faaliyetin uygulanması konusunda, Ajansa karşı tek başına sorumludur. Destek yararlanıcısı, Madde 1, 3, 4, 5, 6, 7, 8, 10, 14 ve 15 uyarınca kendisi için geçerli olan koşulların ortakları için de geçerli olacağı hususlarını taahhüt eder. </w:t>
      </w:r>
    </w:p>
    <w:p w14:paraId="47A94E47" w14:textId="77777777" w:rsidR="00CA1789" w:rsidRPr="00D174CF" w:rsidRDefault="00CA1789" w:rsidP="00CA1789">
      <w:pPr>
        <w:widowControl w:val="0"/>
        <w:autoSpaceDE w:val="0"/>
        <w:autoSpaceDN w:val="0"/>
        <w:adjustRightInd w:val="0"/>
        <w:spacing w:line="276" w:lineRule="auto"/>
        <w:ind w:left="567"/>
        <w:jc w:val="both"/>
        <w:rPr>
          <w:rFonts w:asciiTheme="minorHAnsi" w:hAnsiTheme="minorHAnsi" w:cstheme="minorHAnsi"/>
          <w:sz w:val="22"/>
          <w:szCs w:val="22"/>
          <w:lang w:val="tr-TR"/>
        </w:rPr>
      </w:pPr>
    </w:p>
    <w:p w14:paraId="452CE6AA" w14:textId="126B3D17" w:rsidR="00CA1789" w:rsidRPr="00D174CF" w:rsidRDefault="00CA1789" w:rsidP="00CA1789">
      <w:pPr>
        <w:widowControl w:val="0"/>
        <w:numPr>
          <w:ilvl w:val="1"/>
          <w:numId w:val="7"/>
        </w:numPr>
        <w:autoSpaceDE w:val="0"/>
        <w:autoSpaceDN w:val="0"/>
        <w:adjustRightInd w:val="0"/>
        <w:spacing w:line="276" w:lineRule="auto"/>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 xml:space="preserve">Bu sözleşmenin tarafları (“Taraflar”) sadece </w:t>
      </w:r>
      <w:bookmarkStart w:id="2" w:name="_GoBack"/>
      <w:r w:rsidR="00A023B0" w:rsidRPr="00D174CF">
        <w:rPr>
          <w:rFonts w:asciiTheme="minorHAnsi" w:hAnsiTheme="minorHAnsi" w:cstheme="minorHAnsi"/>
          <w:sz w:val="22"/>
          <w:szCs w:val="22"/>
          <w:lang w:val="tr-TR"/>
        </w:rPr>
        <w:t xml:space="preserve">Destek Yararlanıcısı </w:t>
      </w:r>
      <w:bookmarkEnd w:id="2"/>
      <w:r w:rsidRPr="00D174CF">
        <w:rPr>
          <w:rFonts w:asciiTheme="minorHAnsi" w:hAnsiTheme="minorHAnsi" w:cstheme="minorHAnsi"/>
          <w:sz w:val="22"/>
          <w:szCs w:val="22"/>
          <w:lang w:val="tr-TR"/>
        </w:rPr>
        <w:t>ve Ajanstır.</w:t>
      </w:r>
    </w:p>
    <w:p w14:paraId="6699DEAC" w14:textId="77777777" w:rsidR="00CA1789" w:rsidRPr="00D174CF" w:rsidRDefault="00CA1789" w:rsidP="00CA1789">
      <w:pPr>
        <w:widowControl w:val="0"/>
        <w:autoSpaceDE w:val="0"/>
        <w:autoSpaceDN w:val="0"/>
        <w:adjustRightInd w:val="0"/>
        <w:spacing w:line="276" w:lineRule="auto"/>
        <w:jc w:val="both"/>
        <w:rPr>
          <w:rFonts w:asciiTheme="minorHAnsi" w:hAnsiTheme="minorHAnsi" w:cstheme="minorHAnsi"/>
          <w:sz w:val="22"/>
          <w:szCs w:val="22"/>
          <w:lang w:val="tr-TR"/>
        </w:rPr>
      </w:pPr>
    </w:p>
    <w:p w14:paraId="3800614C" w14:textId="77777777" w:rsidR="00CA1789" w:rsidRPr="00D174CF" w:rsidRDefault="00CA1789" w:rsidP="00CA1789">
      <w:pPr>
        <w:widowControl w:val="0"/>
        <w:numPr>
          <w:ilvl w:val="1"/>
          <w:numId w:val="7"/>
        </w:numPr>
        <w:autoSpaceDE w:val="0"/>
        <w:autoSpaceDN w:val="0"/>
        <w:adjustRightInd w:val="0"/>
        <w:spacing w:line="276" w:lineRule="auto"/>
        <w:jc w:val="both"/>
        <w:rPr>
          <w:rFonts w:asciiTheme="minorHAnsi" w:hAnsiTheme="minorHAnsi" w:cstheme="minorHAnsi"/>
          <w:sz w:val="22"/>
          <w:szCs w:val="22"/>
          <w:lang w:val="tr-TR"/>
        </w:rPr>
      </w:pPr>
      <w:r w:rsidRPr="006F4E0F">
        <w:rPr>
          <w:rFonts w:asciiTheme="minorHAnsi" w:hAnsiTheme="minorHAnsi" w:cstheme="minorHAnsi"/>
          <w:sz w:val="22"/>
          <w:szCs w:val="22"/>
          <w:lang w:val="tr-TR"/>
        </w:rPr>
        <w:t>İşbu sözleşmenin imza tarihinden sonra gerek Ajans mevzuatında gerekse ilgili diğer mevzuatta yapılacak</w:t>
      </w:r>
      <w:r w:rsidRPr="00D174CF">
        <w:rPr>
          <w:rFonts w:asciiTheme="minorHAnsi" w:hAnsiTheme="minorHAnsi" w:cstheme="minorHAnsi"/>
          <w:sz w:val="22"/>
          <w:szCs w:val="22"/>
          <w:lang w:val="tr-TR"/>
        </w:rPr>
        <w:t xml:space="preserve"> değişiklikler ve/veya getirilecek yeni düzenlemelerde faaliyetin uygulamasına, değerlendirilmesine ve sonuçlandırılmasına yönelik olarak farklı hükümlerin söz konusu olması halinde, sonradan yürürlüğe girecek bu hükümler taraflar yönünden bağlayıcı olacaktır. Bu değişiklikler, sözleşmenin uygulanmasına esas olmak üzere taraflara bildirilir.</w:t>
      </w:r>
    </w:p>
    <w:p w14:paraId="01A18145" w14:textId="77777777" w:rsidR="00CA1789" w:rsidRPr="00D174CF" w:rsidRDefault="00CA1789" w:rsidP="00CA1789">
      <w:pPr>
        <w:pStyle w:val="ListeParagraf"/>
        <w:spacing w:line="276" w:lineRule="auto"/>
        <w:rPr>
          <w:rFonts w:asciiTheme="minorHAnsi" w:hAnsiTheme="minorHAnsi" w:cstheme="minorHAnsi"/>
          <w:sz w:val="22"/>
          <w:szCs w:val="22"/>
          <w:lang w:val="tr-TR"/>
        </w:rPr>
      </w:pPr>
    </w:p>
    <w:p w14:paraId="2BE8F3AF" w14:textId="77777777" w:rsidR="00CA1789" w:rsidRPr="00D174CF" w:rsidRDefault="00CA1789" w:rsidP="00CA1789">
      <w:pPr>
        <w:widowControl w:val="0"/>
        <w:numPr>
          <w:ilvl w:val="1"/>
          <w:numId w:val="7"/>
        </w:numPr>
        <w:autoSpaceDE w:val="0"/>
        <w:autoSpaceDN w:val="0"/>
        <w:adjustRightInd w:val="0"/>
        <w:spacing w:line="276" w:lineRule="auto"/>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Destek yararlanıcısı, faaliyet uygulamalarının sözleşmede belirtilen usul ve esaslara göre yürütülmesi ve belgelendirilmesi, belgelerin faaliyet sona erdikten sonra en az 5 (beş) yıl süreyle muhafazası ve yapılacak denetimlerde bu belgelerin görevlilere ibraz edilmesinden sorumludur.</w:t>
      </w:r>
    </w:p>
    <w:p w14:paraId="22D93C38" w14:textId="77777777" w:rsidR="00CA1789" w:rsidRPr="00D174CF" w:rsidRDefault="00CA1789" w:rsidP="00CA1789">
      <w:pPr>
        <w:pStyle w:val="ListeParagraf"/>
        <w:rPr>
          <w:rFonts w:asciiTheme="minorHAnsi" w:hAnsiTheme="minorHAnsi" w:cstheme="minorHAnsi"/>
          <w:sz w:val="22"/>
          <w:szCs w:val="22"/>
          <w:lang w:val="tr-TR"/>
        </w:rPr>
      </w:pPr>
    </w:p>
    <w:p w14:paraId="02E805CE" w14:textId="77777777" w:rsidR="00CA1789" w:rsidRPr="00D174CF" w:rsidRDefault="00CA1789" w:rsidP="00CA1789">
      <w:pPr>
        <w:widowControl w:val="0"/>
        <w:numPr>
          <w:ilvl w:val="1"/>
          <w:numId w:val="7"/>
        </w:numPr>
        <w:autoSpaceDE w:val="0"/>
        <w:autoSpaceDN w:val="0"/>
        <w:adjustRightInd w:val="0"/>
        <w:spacing w:line="276" w:lineRule="auto"/>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 xml:space="preserve">Destek yararlanıcısı, </w:t>
      </w:r>
      <w:r>
        <w:rPr>
          <w:rFonts w:asciiTheme="minorHAnsi" w:hAnsiTheme="minorHAnsi" w:cstheme="minorHAnsi"/>
          <w:sz w:val="22"/>
          <w:szCs w:val="22"/>
          <w:lang w:val="tr-TR"/>
        </w:rPr>
        <w:t>Doğu Marmara</w:t>
      </w:r>
      <w:r w:rsidRPr="00D174CF">
        <w:rPr>
          <w:rFonts w:asciiTheme="minorHAnsi" w:hAnsiTheme="minorHAnsi" w:cstheme="minorHAnsi"/>
          <w:sz w:val="22"/>
          <w:szCs w:val="22"/>
          <w:lang w:val="tr-TR"/>
        </w:rPr>
        <w:t xml:space="preserve"> Kalkınma Ajansının iş ve işlemlerini düzenleyen mevzuatına ve destek programına ilişkin bu çerçevede tayin edilmiş esas ve usullere uygun olarak hareket etmekle yükümlüdür.</w:t>
      </w:r>
    </w:p>
    <w:p w14:paraId="1A335650" w14:textId="77777777" w:rsidR="00CA1789" w:rsidRPr="00D174CF" w:rsidRDefault="00CA1789" w:rsidP="00CA1789">
      <w:pPr>
        <w:widowControl w:val="0"/>
        <w:autoSpaceDE w:val="0"/>
        <w:autoSpaceDN w:val="0"/>
        <w:adjustRightInd w:val="0"/>
        <w:spacing w:before="240" w:after="240" w:line="276" w:lineRule="auto"/>
        <w:ind w:right="-346"/>
        <w:jc w:val="both"/>
        <w:rPr>
          <w:rFonts w:asciiTheme="minorHAnsi" w:hAnsiTheme="minorHAnsi" w:cstheme="minorHAnsi"/>
          <w:b/>
          <w:sz w:val="22"/>
          <w:szCs w:val="22"/>
        </w:rPr>
      </w:pPr>
      <w:r w:rsidRPr="00D174CF">
        <w:rPr>
          <w:rFonts w:asciiTheme="minorHAnsi" w:hAnsiTheme="minorHAnsi" w:cstheme="minorHAnsi"/>
          <w:sz w:val="22"/>
          <w:szCs w:val="22"/>
          <w:lang w:val="tr-TR"/>
        </w:rPr>
        <w:br w:type="page"/>
      </w:r>
      <w:r w:rsidRPr="00D174CF">
        <w:rPr>
          <w:rFonts w:asciiTheme="minorHAnsi" w:hAnsiTheme="minorHAnsi" w:cstheme="minorHAnsi"/>
          <w:b/>
          <w:sz w:val="22"/>
          <w:szCs w:val="22"/>
        </w:rPr>
        <w:lastRenderedPageBreak/>
        <w:t>MADDE 2 - BİLGİ VE RAPOR SAĞLAMA YÜKÜMLÜLÜĞÜ</w:t>
      </w:r>
    </w:p>
    <w:p w14:paraId="3E830C2D" w14:textId="7C367333" w:rsidR="00CA1789" w:rsidRPr="00D174CF" w:rsidRDefault="00CA1789" w:rsidP="00CA1789">
      <w:pPr>
        <w:widowControl w:val="0"/>
        <w:numPr>
          <w:ilvl w:val="1"/>
          <w:numId w:val="1"/>
        </w:numPr>
        <w:tabs>
          <w:tab w:val="clear" w:pos="828"/>
        </w:tabs>
        <w:autoSpaceDE w:val="0"/>
        <w:autoSpaceDN w:val="0"/>
        <w:adjustRightInd w:val="0"/>
        <w:spacing w:line="276" w:lineRule="auto"/>
        <w:ind w:left="567" w:hanging="567"/>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Destek yararlanıcısı, faaliyetin uygulanması hakkında gereken her türlü bilgiyi Ajansa sağlamakla yükümlüdür. Bu amaçla, Yararlanıcı, Nihai Rapor (EK III) hazırlar. Bununla birlikte, teknik destek faaliyeti kapsa</w:t>
      </w:r>
      <w:r w:rsidR="00A023B0">
        <w:rPr>
          <w:rFonts w:asciiTheme="minorHAnsi" w:hAnsiTheme="minorHAnsi" w:cstheme="minorHAnsi"/>
          <w:sz w:val="22"/>
          <w:szCs w:val="22"/>
          <w:lang w:val="tr-TR"/>
        </w:rPr>
        <w:t>mında eğitim sağlanmışsa EK-</w:t>
      </w:r>
      <w:proofErr w:type="spellStart"/>
      <w:r w:rsidR="00A023B0">
        <w:rPr>
          <w:rFonts w:asciiTheme="minorHAnsi" w:hAnsiTheme="minorHAnsi" w:cstheme="minorHAnsi"/>
          <w:sz w:val="22"/>
          <w:szCs w:val="22"/>
          <w:lang w:val="tr-TR"/>
        </w:rPr>
        <w:t>IV’t</w:t>
      </w:r>
      <w:r w:rsidRPr="00D174CF">
        <w:rPr>
          <w:rFonts w:asciiTheme="minorHAnsi" w:hAnsiTheme="minorHAnsi" w:cstheme="minorHAnsi"/>
          <w:sz w:val="22"/>
          <w:szCs w:val="22"/>
          <w:lang w:val="tr-TR"/>
        </w:rPr>
        <w:t>e</w:t>
      </w:r>
      <w:proofErr w:type="spellEnd"/>
      <w:r w:rsidRPr="00D174CF">
        <w:rPr>
          <w:rFonts w:asciiTheme="minorHAnsi" w:hAnsiTheme="minorHAnsi" w:cstheme="minorHAnsi"/>
          <w:sz w:val="22"/>
          <w:szCs w:val="22"/>
          <w:lang w:val="tr-TR"/>
        </w:rPr>
        <w:t xml:space="preserve"> şablonu sunulan 1 (bir) adet eğitim değerle</w:t>
      </w:r>
      <w:r w:rsidR="00A023B0">
        <w:rPr>
          <w:rFonts w:asciiTheme="minorHAnsi" w:hAnsiTheme="minorHAnsi" w:cstheme="minorHAnsi"/>
          <w:sz w:val="22"/>
          <w:szCs w:val="22"/>
          <w:lang w:val="tr-TR"/>
        </w:rPr>
        <w:t>ndirme formunu ve EK-</w:t>
      </w:r>
      <w:proofErr w:type="spellStart"/>
      <w:r w:rsidR="00A023B0">
        <w:rPr>
          <w:rFonts w:asciiTheme="minorHAnsi" w:hAnsiTheme="minorHAnsi" w:cstheme="minorHAnsi"/>
          <w:sz w:val="22"/>
          <w:szCs w:val="22"/>
          <w:lang w:val="tr-TR"/>
        </w:rPr>
        <w:t>V’t</w:t>
      </w:r>
      <w:r w:rsidRPr="00D174CF">
        <w:rPr>
          <w:rFonts w:asciiTheme="minorHAnsi" w:hAnsiTheme="minorHAnsi" w:cstheme="minorHAnsi"/>
          <w:sz w:val="22"/>
          <w:szCs w:val="22"/>
          <w:lang w:val="tr-TR"/>
        </w:rPr>
        <w:t>e</w:t>
      </w:r>
      <w:proofErr w:type="spellEnd"/>
      <w:r w:rsidRPr="00D174CF">
        <w:rPr>
          <w:rFonts w:asciiTheme="minorHAnsi" w:hAnsiTheme="minorHAnsi" w:cstheme="minorHAnsi"/>
          <w:sz w:val="22"/>
          <w:szCs w:val="22"/>
          <w:lang w:val="tr-TR"/>
        </w:rPr>
        <w:t xml:space="preserve"> şablonu sunulan 1 (bir) adet katılımcı listesini hazırlar. Ayrıca, Ajans Özel Koşullarda belirtilmek kaydıyla ek bilgi ve rapor talep edebilir.</w:t>
      </w:r>
    </w:p>
    <w:p w14:paraId="4476E9A9" w14:textId="77777777" w:rsidR="00CA1789" w:rsidRPr="00D174CF" w:rsidRDefault="00CA1789" w:rsidP="00CA1789">
      <w:pPr>
        <w:widowControl w:val="0"/>
        <w:autoSpaceDE w:val="0"/>
        <w:autoSpaceDN w:val="0"/>
        <w:adjustRightInd w:val="0"/>
        <w:spacing w:line="276" w:lineRule="auto"/>
        <w:ind w:left="567" w:hanging="567"/>
        <w:jc w:val="both"/>
        <w:rPr>
          <w:rFonts w:asciiTheme="minorHAnsi" w:hAnsiTheme="minorHAnsi" w:cstheme="minorHAnsi"/>
          <w:sz w:val="22"/>
          <w:szCs w:val="22"/>
          <w:lang w:val="tr-TR"/>
        </w:rPr>
      </w:pPr>
    </w:p>
    <w:p w14:paraId="20EEC952" w14:textId="77777777" w:rsidR="00CA1789" w:rsidRPr="00D174CF" w:rsidRDefault="00CA1789" w:rsidP="00CA1789">
      <w:pPr>
        <w:widowControl w:val="0"/>
        <w:numPr>
          <w:ilvl w:val="1"/>
          <w:numId w:val="1"/>
        </w:numPr>
        <w:tabs>
          <w:tab w:val="clear" w:pos="828"/>
        </w:tabs>
        <w:autoSpaceDE w:val="0"/>
        <w:autoSpaceDN w:val="0"/>
        <w:adjustRightInd w:val="0"/>
        <w:spacing w:line="276" w:lineRule="auto"/>
        <w:ind w:left="567" w:hanging="567"/>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Her türlü ilave raporlama gereksinimi Özel Koşullarda düzenlenecektir.</w:t>
      </w:r>
    </w:p>
    <w:p w14:paraId="03AE08DD" w14:textId="77777777" w:rsidR="00CA1789" w:rsidRPr="00D174CF" w:rsidRDefault="00CA1789" w:rsidP="00CA1789">
      <w:pPr>
        <w:widowControl w:val="0"/>
        <w:autoSpaceDE w:val="0"/>
        <w:autoSpaceDN w:val="0"/>
        <w:adjustRightInd w:val="0"/>
        <w:spacing w:line="276" w:lineRule="auto"/>
        <w:ind w:left="567" w:hanging="567"/>
        <w:jc w:val="both"/>
        <w:rPr>
          <w:rFonts w:asciiTheme="minorHAnsi" w:hAnsiTheme="minorHAnsi" w:cstheme="minorHAnsi"/>
          <w:sz w:val="22"/>
          <w:szCs w:val="22"/>
          <w:lang w:val="tr-TR"/>
        </w:rPr>
      </w:pPr>
    </w:p>
    <w:p w14:paraId="4696B0FF" w14:textId="77777777" w:rsidR="00CA1789" w:rsidRPr="00D174CF" w:rsidRDefault="00CA1789" w:rsidP="00CA1789">
      <w:pPr>
        <w:numPr>
          <w:ilvl w:val="1"/>
          <w:numId w:val="1"/>
        </w:numPr>
        <w:tabs>
          <w:tab w:val="clear" w:pos="828"/>
        </w:tabs>
        <w:autoSpaceDE w:val="0"/>
        <w:autoSpaceDN w:val="0"/>
        <w:adjustRightInd w:val="0"/>
        <w:spacing w:line="276" w:lineRule="auto"/>
        <w:ind w:left="567" w:hanging="567"/>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Destek yararlanıcısı Nihai Raporu (EK III), teknik destek faaliyeti kapsamında eğitim sağlanmışsa eğitim değerlendirme formunu (EK-IV) ve katılımcı listesini (EK-V) şablonlara uygun bir şekilde hazırlar ve gerek elektronik ortamda (e-posta, CD kaydı vb.) gerekse yazılı şekilde Ajansa iletir. Ajans sunulan raporları inceler ve değerlendirir, gerektiğinde raporların yeniden hazırlanmasını isteyebilir.</w:t>
      </w:r>
    </w:p>
    <w:p w14:paraId="1E10EEA5" w14:textId="77777777" w:rsidR="00CA1789" w:rsidRPr="00D174CF" w:rsidRDefault="00CA1789" w:rsidP="00CA1789">
      <w:pPr>
        <w:widowControl w:val="0"/>
        <w:autoSpaceDE w:val="0"/>
        <w:autoSpaceDN w:val="0"/>
        <w:adjustRightInd w:val="0"/>
        <w:spacing w:line="276" w:lineRule="auto"/>
        <w:ind w:left="567" w:hanging="567"/>
        <w:jc w:val="both"/>
        <w:rPr>
          <w:rFonts w:asciiTheme="minorHAnsi" w:hAnsiTheme="minorHAnsi" w:cstheme="minorHAnsi"/>
          <w:sz w:val="22"/>
          <w:szCs w:val="22"/>
          <w:lang w:val="tr-TR"/>
        </w:rPr>
      </w:pPr>
    </w:p>
    <w:p w14:paraId="0A9FF8C6" w14:textId="77777777" w:rsidR="00CA1789" w:rsidRPr="00D174CF" w:rsidRDefault="00CA1789" w:rsidP="00CA1789">
      <w:pPr>
        <w:widowControl w:val="0"/>
        <w:numPr>
          <w:ilvl w:val="1"/>
          <w:numId w:val="1"/>
        </w:numPr>
        <w:tabs>
          <w:tab w:val="clear" w:pos="828"/>
        </w:tabs>
        <w:autoSpaceDE w:val="0"/>
        <w:autoSpaceDN w:val="0"/>
        <w:adjustRightInd w:val="0"/>
        <w:spacing w:line="276" w:lineRule="auto"/>
        <w:ind w:left="567" w:hanging="567"/>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 xml:space="preserve">Bu raporlar, faaliyetin uygulandığı dönemleri kapsayacak şekilde hazırlanmalıdır. </w:t>
      </w:r>
    </w:p>
    <w:p w14:paraId="36178CB0" w14:textId="77777777" w:rsidR="00CA1789" w:rsidRPr="00D174CF" w:rsidRDefault="00CA1789" w:rsidP="00CA1789">
      <w:pPr>
        <w:widowControl w:val="0"/>
        <w:autoSpaceDE w:val="0"/>
        <w:autoSpaceDN w:val="0"/>
        <w:adjustRightInd w:val="0"/>
        <w:spacing w:line="276" w:lineRule="auto"/>
        <w:ind w:left="567" w:hanging="567"/>
        <w:jc w:val="both"/>
        <w:rPr>
          <w:rFonts w:asciiTheme="minorHAnsi" w:hAnsiTheme="minorHAnsi" w:cstheme="minorHAnsi"/>
          <w:sz w:val="22"/>
          <w:szCs w:val="22"/>
          <w:lang w:val="tr-TR"/>
        </w:rPr>
      </w:pPr>
    </w:p>
    <w:p w14:paraId="407CFDBA" w14:textId="1F186563" w:rsidR="00CA1789" w:rsidRPr="00D174CF" w:rsidRDefault="00CA1789" w:rsidP="00CA1789">
      <w:pPr>
        <w:pStyle w:val="ListeParagraf"/>
        <w:widowControl w:val="0"/>
        <w:numPr>
          <w:ilvl w:val="1"/>
          <w:numId w:val="1"/>
        </w:numPr>
        <w:tabs>
          <w:tab w:val="clear" w:pos="828"/>
          <w:tab w:val="num" w:pos="567"/>
        </w:tabs>
        <w:autoSpaceDE w:val="0"/>
        <w:autoSpaceDN w:val="0"/>
        <w:adjustRightInd w:val="0"/>
        <w:spacing w:line="276" w:lineRule="auto"/>
        <w:ind w:left="567" w:hanging="567"/>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Nihai rapor ve teknik destek faaliyeti kapsa</w:t>
      </w:r>
      <w:r w:rsidR="00A023B0">
        <w:rPr>
          <w:rFonts w:asciiTheme="minorHAnsi" w:hAnsiTheme="minorHAnsi" w:cstheme="minorHAnsi"/>
          <w:sz w:val="22"/>
          <w:szCs w:val="22"/>
          <w:lang w:val="tr-TR"/>
        </w:rPr>
        <w:t>mında eğitim sağlanmışsa EK-</w:t>
      </w:r>
      <w:proofErr w:type="spellStart"/>
      <w:r w:rsidR="00A023B0">
        <w:rPr>
          <w:rFonts w:asciiTheme="minorHAnsi" w:hAnsiTheme="minorHAnsi" w:cstheme="minorHAnsi"/>
          <w:sz w:val="22"/>
          <w:szCs w:val="22"/>
          <w:lang w:val="tr-TR"/>
        </w:rPr>
        <w:t>IV’t</w:t>
      </w:r>
      <w:r w:rsidRPr="00D174CF">
        <w:rPr>
          <w:rFonts w:asciiTheme="minorHAnsi" w:hAnsiTheme="minorHAnsi" w:cstheme="minorHAnsi"/>
          <w:sz w:val="22"/>
          <w:szCs w:val="22"/>
          <w:lang w:val="tr-TR"/>
        </w:rPr>
        <w:t>e</w:t>
      </w:r>
      <w:proofErr w:type="spellEnd"/>
      <w:r w:rsidRPr="00D174CF">
        <w:rPr>
          <w:rFonts w:asciiTheme="minorHAnsi" w:hAnsiTheme="minorHAnsi" w:cstheme="minorHAnsi"/>
          <w:sz w:val="22"/>
          <w:szCs w:val="22"/>
          <w:lang w:val="tr-TR"/>
        </w:rPr>
        <w:t xml:space="preserve"> şablonu sunulan 1 (bir) adet eğitim</w:t>
      </w:r>
      <w:r w:rsidR="00A023B0">
        <w:rPr>
          <w:rFonts w:asciiTheme="minorHAnsi" w:hAnsiTheme="minorHAnsi" w:cstheme="minorHAnsi"/>
          <w:sz w:val="22"/>
          <w:szCs w:val="22"/>
          <w:lang w:val="tr-TR"/>
        </w:rPr>
        <w:t xml:space="preserve"> değerlendirme formunu ve EK-</w:t>
      </w:r>
      <w:proofErr w:type="spellStart"/>
      <w:r w:rsidR="00A023B0">
        <w:rPr>
          <w:rFonts w:asciiTheme="minorHAnsi" w:hAnsiTheme="minorHAnsi" w:cstheme="minorHAnsi"/>
          <w:sz w:val="22"/>
          <w:szCs w:val="22"/>
          <w:lang w:val="tr-TR"/>
        </w:rPr>
        <w:t>V’t</w:t>
      </w:r>
      <w:r w:rsidRPr="00D174CF">
        <w:rPr>
          <w:rFonts w:asciiTheme="minorHAnsi" w:hAnsiTheme="minorHAnsi" w:cstheme="minorHAnsi"/>
          <w:sz w:val="22"/>
          <w:szCs w:val="22"/>
          <w:lang w:val="tr-TR"/>
        </w:rPr>
        <w:t>e</w:t>
      </w:r>
      <w:proofErr w:type="spellEnd"/>
      <w:r w:rsidRPr="00D174CF">
        <w:rPr>
          <w:rFonts w:asciiTheme="minorHAnsi" w:hAnsiTheme="minorHAnsi" w:cstheme="minorHAnsi"/>
          <w:sz w:val="22"/>
          <w:szCs w:val="22"/>
          <w:lang w:val="tr-TR"/>
        </w:rPr>
        <w:t xml:space="preserve"> şablonu sunulan 1 (bir) adet katılımcı listesi, teknik destek faaliyetinin tamamlanmasını müteakip </w:t>
      </w:r>
      <w:r>
        <w:rPr>
          <w:rFonts w:asciiTheme="minorHAnsi" w:hAnsiTheme="minorHAnsi" w:cstheme="minorHAnsi"/>
          <w:sz w:val="22"/>
          <w:szCs w:val="22"/>
          <w:lang w:val="tr-TR"/>
        </w:rPr>
        <w:t>30</w:t>
      </w:r>
      <w:r w:rsidRPr="00D174CF">
        <w:rPr>
          <w:rFonts w:asciiTheme="minorHAnsi" w:hAnsiTheme="minorHAnsi" w:cstheme="minorHAnsi"/>
          <w:sz w:val="22"/>
          <w:szCs w:val="22"/>
          <w:lang w:val="tr-TR"/>
        </w:rPr>
        <w:t xml:space="preserve"> (</w:t>
      </w:r>
      <w:r>
        <w:rPr>
          <w:rFonts w:asciiTheme="minorHAnsi" w:hAnsiTheme="minorHAnsi" w:cstheme="minorHAnsi"/>
          <w:sz w:val="22"/>
          <w:szCs w:val="22"/>
          <w:lang w:val="tr-TR"/>
        </w:rPr>
        <w:t>otuz</w:t>
      </w:r>
      <w:r w:rsidRPr="00D174CF">
        <w:rPr>
          <w:rFonts w:asciiTheme="minorHAnsi" w:hAnsiTheme="minorHAnsi" w:cstheme="minorHAnsi"/>
          <w:sz w:val="22"/>
          <w:szCs w:val="22"/>
          <w:lang w:val="tr-TR"/>
        </w:rPr>
        <w:t>) gün içinde Ajansa sunulmalıdır. Gerekli dokümanları ile birlikte teslim alındıktan sonra, Ajans, nihai rapora ve teknik destek faaliyeti kapsamında eğitim sağlanmışsa eğitim değerlendirme formuna ve katılımcı listesine ilişkin incelemelerini ise 15 (on</w:t>
      </w:r>
      <w:r>
        <w:rPr>
          <w:rFonts w:asciiTheme="minorHAnsi" w:hAnsiTheme="minorHAnsi" w:cstheme="minorHAnsi"/>
          <w:sz w:val="22"/>
          <w:szCs w:val="22"/>
          <w:lang w:val="tr-TR"/>
        </w:rPr>
        <w:t xml:space="preserve"> </w:t>
      </w:r>
      <w:r w:rsidRPr="00D174CF">
        <w:rPr>
          <w:rFonts w:asciiTheme="minorHAnsi" w:hAnsiTheme="minorHAnsi" w:cstheme="minorHAnsi"/>
          <w:sz w:val="22"/>
          <w:szCs w:val="22"/>
          <w:lang w:val="tr-TR"/>
        </w:rPr>
        <w:t xml:space="preserve">beş) gün içerisinde tamamlar. Ajans, raporun onaylanamayacağını ve bazı ek kontroller yapılmasını gerekli bulduğunu destek yararlanıcısına bildirmek sureti </w:t>
      </w:r>
      <w:proofErr w:type="gramStart"/>
      <w:r w:rsidRPr="00D174CF">
        <w:rPr>
          <w:rFonts w:asciiTheme="minorHAnsi" w:hAnsiTheme="minorHAnsi" w:cstheme="minorHAnsi"/>
          <w:sz w:val="22"/>
          <w:szCs w:val="22"/>
          <w:lang w:val="tr-TR"/>
        </w:rPr>
        <w:t>ile,</w:t>
      </w:r>
      <w:proofErr w:type="gramEnd"/>
      <w:r w:rsidRPr="00D174CF">
        <w:rPr>
          <w:rFonts w:asciiTheme="minorHAnsi" w:hAnsiTheme="minorHAnsi" w:cstheme="minorHAnsi"/>
          <w:sz w:val="22"/>
          <w:szCs w:val="22"/>
          <w:lang w:val="tr-TR"/>
        </w:rPr>
        <w:t xml:space="preserve"> belirtilen bu onay süresini askıya alabilir. Böyle durumlarda Ajans açıklama, değişiklik veya ilave bilgi talep edebilir ve bunlar talep edildikleri tarihten itibaren 10 (on) gün içinde Ajansa iletilir.</w:t>
      </w:r>
    </w:p>
    <w:p w14:paraId="161E8E7B" w14:textId="77777777" w:rsidR="00CA1789" w:rsidRPr="00D174CF" w:rsidRDefault="00CA1789" w:rsidP="00CA1789">
      <w:pPr>
        <w:pStyle w:val="ListeParagraf"/>
        <w:spacing w:line="276" w:lineRule="auto"/>
        <w:rPr>
          <w:rFonts w:asciiTheme="minorHAnsi" w:hAnsiTheme="minorHAnsi" w:cstheme="minorHAnsi"/>
          <w:sz w:val="22"/>
          <w:szCs w:val="22"/>
          <w:lang w:val="tr-TR"/>
        </w:rPr>
      </w:pPr>
    </w:p>
    <w:p w14:paraId="2D4CCA38" w14:textId="77777777" w:rsidR="00CA1789" w:rsidRPr="00D174CF" w:rsidRDefault="00CA1789" w:rsidP="00CA1789">
      <w:pPr>
        <w:pStyle w:val="ListeParagraf"/>
        <w:widowControl w:val="0"/>
        <w:numPr>
          <w:ilvl w:val="1"/>
          <w:numId w:val="1"/>
        </w:numPr>
        <w:tabs>
          <w:tab w:val="clear" w:pos="828"/>
          <w:tab w:val="num" w:pos="567"/>
        </w:tabs>
        <w:autoSpaceDE w:val="0"/>
        <w:autoSpaceDN w:val="0"/>
        <w:adjustRightInd w:val="0"/>
        <w:spacing w:line="276" w:lineRule="auto"/>
        <w:ind w:left="567" w:hanging="567"/>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Özel Koşullarda belirtilmek kaydıyla istenen ek bilgi ve raporlar Ajansa 10 (on) gün içinde sunulmalıdır.</w:t>
      </w:r>
    </w:p>
    <w:p w14:paraId="75F68F65" w14:textId="77777777" w:rsidR="00CA1789" w:rsidRPr="00D174CF" w:rsidRDefault="00CA1789" w:rsidP="00CA1789">
      <w:pPr>
        <w:pStyle w:val="ListeParagraf"/>
        <w:spacing w:line="276" w:lineRule="auto"/>
        <w:rPr>
          <w:rFonts w:asciiTheme="minorHAnsi" w:hAnsiTheme="minorHAnsi" w:cstheme="minorHAnsi"/>
          <w:sz w:val="22"/>
          <w:szCs w:val="22"/>
          <w:lang w:val="tr-TR"/>
        </w:rPr>
      </w:pPr>
    </w:p>
    <w:p w14:paraId="0EE819B8" w14:textId="77777777" w:rsidR="00CA1789" w:rsidRPr="00D174CF" w:rsidRDefault="00CA1789" w:rsidP="00CA1789">
      <w:pPr>
        <w:pStyle w:val="ListeParagraf"/>
        <w:widowControl w:val="0"/>
        <w:numPr>
          <w:ilvl w:val="1"/>
          <w:numId w:val="1"/>
        </w:numPr>
        <w:tabs>
          <w:tab w:val="clear" w:pos="828"/>
          <w:tab w:val="num" w:pos="567"/>
        </w:tabs>
        <w:autoSpaceDE w:val="0"/>
        <w:autoSpaceDN w:val="0"/>
        <w:adjustRightInd w:val="0"/>
        <w:spacing w:line="276" w:lineRule="auto"/>
        <w:ind w:left="567" w:hanging="567"/>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Nihai rapor; ait olduğu dönemde faaliyetin ilerleme ve uygulama süreci ile ilgili uygulamalar, sorunlar, çıktılar, faaliyetin yönetimi, ortakların katılımı, paydaşlarla ilişkiler, görünürlük, performans göstergelerindeki ilerlemeler, faaliyetin genel değerlendirmesi ve varsa küçük sözleşme değişiklikleri hakkındaki bildirimler ve büyük sözleşme değişikliklerine ilişkin zeyilnameleri içerir.</w:t>
      </w:r>
    </w:p>
    <w:p w14:paraId="792F5D6A" w14:textId="77777777" w:rsidR="00CA1789" w:rsidRPr="00D174CF" w:rsidRDefault="00CA1789" w:rsidP="00CA1789">
      <w:pPr>
        <w:widowControl w:val="0"/>
        <w:autoSpaceDE w:val="0"/>
        <w:autoSpaceDN w:val="0"/>
        <w:adjustRightInd w:val="0"/>
        <w:spacing w:line="276" w:lineRule="auto"/>
        <w:ind w:left="567" w:hanging="567"/>
        <w:jc w:val="both"/>
        <w:rPr>
          <w:rFonts w:asciiTheme="minorHAnsi" w:hAnsiTheme="minorHAnsi" w:cstheme="minorHAnsi"/>
          <w:sz w:val="22"/>
          <w:szCs w:val="22"/>
          <w:lang w:val="tr-TR"/>
        </w:rPr>
      </w:pPr>
    </w:p>
    <w:p w14:paraId="291FA6D7" w14:textId="77777777" w:rsidR="00CA1789" w:rsidRPr="00BB1B82" w:rsidRDefault="00CA1789" w:rsidP="00CA1789">
      <w:pPr>
        <w:pStyle w:val="ListeParagraf"/>
        <w:widowControl w:val="0"/>
        <w:numPr>
          <w:ilvl w:val="1"/>
          <w:numId w:val="1"/>
        </w:numPr>
        <w:tabs>
          <w:tab w:val="clear" w:pos="828"/>
          <w:tab w:val="num" w:pos="567"/>
        </w:tabs>
        <w:autoSpaceDE w:val="0"/>
        <w:autoSpaceDN w:val="0"/>
        <w:adjustRightInd w:val="0"/>
        <w:spacing w:line="276" w:lineRule="auto"/>
        <w:ind w:left="567" w:hanging="567"/>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Nihai rapor, bu hususlara ilaveten, teknik destek faaliyetinin hangi koşullar altında yürütüldüğüne ilişkin ayrıntılı bir açıklama, Ajansın finansmanın görünürlüğünün teminine ilişkin bilgi ve faaliyetin etkisini değerlendirmede kullanılmak üzere gerekli bilgiyi içerir</w:t>
      </w:r>
      <w:r w:rsidRPr="00D174CF">
        <w:rPr>
          <w:rFonts w:asciiTheme="minorHAnsi" w:hAnsiTheme="minorHAnsi" w:cstheme="minorHAnsi"/>
          <w:spacing w:val="-2"/>
          <w:sz w:val="22"/>
          <w:szCs w:val="22"/>
          <w:lang w:val="tr-TR"/>
        </w:rPr>
        <w:t>.</w:t>
      </w:r>
    </w:p>
    <w:p w14:paraId="3E505F58" w14:textId="77777777" w:rsidR="00CA1789" w:rsidRPr="00D174CF" w:rsidRDefault="00CA1789" w:rsidP="00CA1789">
      <w:pPr>
        <w:pStyle w:val="ListeParagraf"/>
        <w:widowControl w:val="0"/>
        <w:autoSpaceDE w:val="0"/>
        <w:autoSpaceDN w:val="0"/>
        <w:adjustRightInd w:val="0"/>
        <w:spacing w:line="276" w:lineRule="auto"/>
        <w:ind w:left="567"/>
        <w:jc w:val="both"/>
        <w:rPr>
          <w:rFonts w:asciiTheme="minorHAnsi" w:hAnsiTheme="minorHAnsi" w:cstheme="minorHAnsi"/>
          <w:sz w:val="22"/>
          <w:szCs w:val="22"/>
          <w:lang w:val="tr-TR"/>
        </w:rPr>
      </w:pPr>
    </w:p>
    <w:p w14:paraId="2C66999F" w14:textId="77777777" w:rsidR="00CA1789" w:rsidRPr="00D174CF" w:rsidRDefault="00CA1789" w:rsidP="00CA1789">
      <w:pPr>
        <w:pStyle w:val="ListeParagraf"/>
        <w:widowControl w:val="0"/>
        <w:numPr>
          <w:ilvl w:val="1"/>
          <w:numId w:val="1"/>
        </w:numPr>
        <w:tabs>
          <w:tab w:val="clear" w:pos="828"/>
          <w:tab w:val="num" w:pos="567"/>
        </w:tabs>
        <w:autoSpaceDE w:val="0"/>
        <w:autoSpaceDN w:val="0"/>
        <w:adjustRightInd w:val="0"/>
        <w:spacing w:line="276" w:lineRule="auto"/>
        <w:ind w:left="567" w:hanging="567"/>
        <w:jc w:val="both"/>
        <w:rPr>
          <w:rFonts w:asciiTheme="minorHAnsi" w:hAnsiTheme="minorHAnsi" w:cstheme="minorHAnsi"/>
          <w:sz w:val="22"/>
          <w:szCs w:val="22"/>
          <w:lang w:val="tr-TR"/>
        </w:rPr>
      </w:pPr>
      <w:proofErr w:type="gramStart"/>
      <w:r w:rsidRPr="00D174CF">
        <w:rPr>
          <w:rFonts w:asciiTheme="minorHAnsi" w:hAnsiTheme="minorHAnsi" w:cstheme="minorHAnsi"/>
          <w:sz w:val="22"/>
          <w:szCs w:val="22"/>
          <w:lang w:val="tr-TR"/>
        </w:rPr>
        <w:t xml:space="preserve">Eğer destek yararlanıcısı, nihai raporu ve teknik destek faaliyeti kapsamında eğitim sağlanmışsa eğitim değerlendirme formunu, katılımcı listesini ve talep edilen diğer bilgi ve belgeleri Ajansa Madde 2.5’de belirtilen son tarihe kadar sunmaz ve bu yükümlülüğü yerine getirmeyişinin nedenini belirten kabul edilebilir ve yeterli bir yazılı açıklamayı raporun teslim edilmesi gereken süre içinde sunmaz ise, o </w:t>
      </w:r>
      <w:r w:rsidRPr="00D174CF">
        <w:rPr>
          <w:rFonts w:asciiTheme="minorHAnsi" w:hAnsiTheme="minorHAnsi" w:cstheme="minorHAnsi"/>
          <w:sz w:val="22"/>
          <w:szCs w:val="22"/>
          <w:lang w:val="tr-TR"/>
        </w:rPr>
        <w:lastRenderedPageBreak/>
        <w:t>zaman Ajans Madde 12.6’nın (b) bendi uyarınca sözleşmeyi feshedebilir ve Madde 12.4’ün hükümleri uygulanır.</w:t>
      </w:r>
      <w:proofErr w:type="gramEnd"/>
    </w:p>
    <w:p w14:paraId="77203CC1" w14:textId="77777777" w:rsidR="00CA1789" w:rsidRPr="00D174CF" w:rsidRDefault="00CA1789" w:rsidP="00CA1789">
      <w:pPr>
        <w:widowControl w:val="0"/>
        <w:autoSpaceDE w:val="0"/>
        <w:autoSpaceDN w:val="0"/>
        <w:adjustRightInd w:val="0"/>
        <w:spacing w:line="276" w:lineRule="auto"/>
        <w:ind w:left="567"/>
        <w:jc w:val="both"/>
        <w:rPr>
          <w:rFonts w:asciiTheme="minorHAnsi" w:hAnsiTheme="minorHAnsi" w:cstheme="minorHAnsi"/>
          <w:sz w:val="22"/>
          <w:szCs w:val="22"/>
          <w:lang w:val="tr-TR"/>
        </w:rPr>
      </w:pPr>
    </w:p>
    <w:p w14:paraId="2AC7A9B5" w14:textId="77777777" w:rsidR="00CA1789" w:rsidRPr="00D174CF" w:rsidRDefault="00CA1789" w:rsidP="00CA1789">
      <w:pPr>
        <w:pStyle w:val="ListeParagraf"/>
        <w:widowControl w:val="0"/>
        <w:numPr>
          <w:ilvl w:val="1"/>
          <w:numId w:val="1"/>
        </w:numPr>
        <w:tabs>
          <w:tab w:val="clear" w:pos="828"/>
          <w:tab w:val="num" w:pos="567"/>
        </w:tabs>
        <w:autoSpaceDE w:val="0"/>
        <w:autoSpaceDN w:val="0"/>
        <w:adjustRightInd w:val="0"/>
        <w:spacing w:line="276" w:lineRule="auto"/>
        <w:ind w:left="567" w:hanging="567"/>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Ajansa yapılan bütün raporlamalarda resmi yollardan imzalı ve yazılı olarak teslim edilen/ gönderilen raporlara ve bunların Ajans kayıtlarına geçtiği tarihlere itibar olunur.</w:t>
      </w:r>
    </w:p>
    <w:p w14:paraId="48C64651" w14:textId="77777777" w:rsidR="00CA1789" w:rsidRPr="00D174CF" w:rsidRDefault="00CA1789" w:rsidP="00CA1789">
      <w:pPr>
        <w:widowControl w:val="0"/>
        <w:autoSpaceDE w:val="0"/>
        <w:autoSpaceDN w:val="0"/>
        <w:adjustRightInd w:val="0"/>
        <w:spacing w:line="276" w:lineRule="auto"/>
        <w:jc w:val="both"/>
        <w:rPr>
          <w:rFonts w:asciiTheme="minorHAnsi" w:hAnsiTheme="minorHAnsi" w:cstheme="minorHAnsi"/>
          <w:sz w:val="22"/>
          <w:szCs w:val="22"/>
          <w:lang w:val="tr-TR"/>
        </w:rPr>
      </w:pPr>
    </w:p>
    <w:p w14:paraId="798468CA" w14:textId="77777777" w:rsidR="00CA1789" w:rsidRPr="00D174CF" w:rsidRDefault="00CA1789" w:rsidP="00CA1789">
      <w:pPr>
        <w:pStyle w:val="Balk2"/>
        <w:spacing w:before="240" w:after="240" w:line="276" w:lineRule="auto"/>
        <w:ind w:left="0" w:right="-346"/>
        <w:rPr>
          <w:rFonts w:asciiTheme="minorHAnsi" w:hAnsiTheme="minorHAnsi" w:cstheme="minorHAnsi"/>
          <w:b/>
          <w:sz w:val="22"/>
          <w:szCs w:val="22"/>
          <w:u w:val="none"/>
        </w:rPr>
      </w:pPr>
      <w:bookmarkStart w:id="3" w:name="_Toc336328117"/>
      <w:r w:rsidRPr="00D174CF">
        <w:rPr>
          <w:rFonts w:asciiTheme="minorHAnsi" w:hAnsiTheme="minorHAnsi" w:cstheme="minorHAnsi"/>
          <w:b/>
          <w:sz w:val="22"/>
          <w:szCs w:val="22"/>
          <w:u w:val="none"/>
        </w:rPr>
        <w:t>MADDE 3 - SORUMLULUK</w:t>
      </w:r>
      <w:bookmarkEnd w:id="3"/>
    </w:p>
    <w:p w14:paraId="67B505A4" w14:textId="77777777" w:rsidR="00CA1789" w:rsidRPr="00D174CF" w:rsidRDefault="00CA1789" w:rsidP="00CA1789">
      <w:pPr>
        <w:widowControl w:val="0"/>
        <w:numPr>
          <w:ilvl w:val="1"/>
          <w:numId w:val="4"/>
        </w:numPr>
        <w:tabs>
          <w:tab w:val="clear" w:pos="720"/>
        </w:tabs>
        <w:autoSpaceDE w:val="0"/>
        <w:autoSpaceDN w:val="0"/>
        <w:adjustRightInd w:val="0"/>
        <w:spacing w:line="276" w:lineRule="auto"/>
        <w:ind w:left="567" w:hanging="567"/>
        <w:jc w:val="both"/>
        <w:rPr>
          <w:rFonts w:asciiTheme="minorHAnsi" w:hAnsiTheme="minorHAnsi" w:cstheme="minorHAnsi"/>
          <w:spacing w:val="-2"/>
          <w:sz w:val="22"/>
          <w:szCs w:val="22"/>
          <w:lang w:val="tr-TR"/>
        </w:rPr>
      </w:pPr>
      <w:r w:rsidRPr="00D174CF">
        <w:rPr>
          <w:rFonts w:asciiTheme="minorHAnsi" w:hAnsiTheme="minorHAnsi" w:cstheme="minorHAnsi"/>
          <w:sz w:val="22"/>
          <w:szCs w:val="22"/>
          <w:lang w:val="tr-TR"/>
        </w:rPr>
        <w:t>Destek yararlanıcısının söz konusu desteğin sağlanması süresince ve destek nedeniyle doğrudan gelir elde etmesi mümkün değildir. Yararlanıcının bu hükme rağmen, böyle bir gelir elde ettiğinin tespiti durumunda, ilgili gelir Ajansa aktarılır.</w:t>
      </w:r>
    </w:p>
    <w:p w14:paraId="26A652F3" w14:textId="77777777" w:rsidR="00CA1789" w:rsidRPr="00D174CF" w:rsidRDefault="00CA1789" w:rsidP="00CA1789">
      <w:pPr>
        <w:widowControl w:val="0"/>
        <w:autoSpaceDE w:val="0"/>
        <w:autoSpaceDN w:val="0"/>
        <w:adjustRightInd w:val="0"/>
        <w:spacing w:line="276" w:lineRule="auto"/>
        <w:ind w:left="567"/>
        <w:jc w:val="both"/>
        <w:rPr>
          <w:rFonts w:asciiTheme="minorHAnsi" w:hAnsiTheme="minorHAnsi" w:cstheme="minorHAnsi"/>
          <w:spacing w:val="-2"/>
          <w:sz w:val="22"/>
          <w:szCs w:val="22"/>
          <w:lang w:val="tr-TR"/>
        </w:rPr>
      </w:pPr>
    </w:p>
    <w:p w14:paraId="55C8FD1B" w14:textId="77777777" w:rsidR="00CA1789" w:rsidRPr="00D174CF" w:rsidRDefault="00CA1789" w:rsidP="00CA1789">
      <w:pPr>
        <w:widowControl w:val="0"/>
        <w:numPr>
          <w:ilvl w:val="1"/>
          <w:numId w:val="4"/>
        </w:numPr>
        <w:tabs>
          <w:tab w:val="clear" w:pos="720"/>
        </w:tabs>
        <w:autoSpaceDE w:val="0"/>
        <w:autoSpaceDN w:val="0"/>
        <w:adjustRightInd w:val="0"/>
        <w:spacing w:line="276" w:lineRule="auto"/>
        <w:ind w:left="567" w:hanging="567"/>
        <w:jc w:val="both"/>
        <w:rPr>
          <w:rFonts w:asciiTheme="minorHAnsi" w:hAnsiTheme="minorHAnsi" w:cstheme="minorHAnsi"/>
          <w:spacing w:val="-2"/>
          <w:sz w:val="22"/>
          <w:szCs w:val="22"/>
          <w:lang w:val="tr-TR"/>
        </w:rPr>
      </w:pPr>
      <w:r w:rsidRPr="00D174CF">
        <w:rPr>
          <w:rFonts w:asciiTheme="minorHAnsi" w:hAnsiTheme="minorHAnsi" w:cstheme="minorHAnsi"/>
          <w:sz w:val="22"/>
          <w:szCs w:val="22"/>
          <w:lang w:val="tr-TR"/>
        </w:rPr>
        <w:t>Ajans, faaliyetin uygulaması sırasında ya da bir sonucu olarak destek yararlanıcısının personeli veya mülkiyetine gelen herhangi bir zarar veya yaralanma dolayısıyla hiçbir şekilde ve hiçbir nedenle sorumlu tutulamaz. Dolayısıyla Ajans bu gibi zarar veya yaralanmalar ile bağlantılı herhangi bir tazminat veya ödeme talebini kabul etmez</w:t>
      </w:r>
      <w:r w:rsidRPr="00D174CF">
        <w:rPr>
          <w:rFonts w:asciiTheme="minorHAnsi" w:hAnsiTheme="minorHAnsi" w:cstheme="minorHAnsi"/>
          <w:spacing w:val="-2"/>
          <w:sz w:val="22"/>
          <w:szCs w:val="22"/>
          <w:lang w:val="tr-TR"/>
        </w:rPr>
        <w:t>.</w:t>
      </w:r>
    </w:p>
    <w:p w14:paraId="1AA2E3EE" w14:textId="77777777" w:rsidR="00CA1789" w:rsidRPr="00D174CF" w:rsidRDefault="00CA1789" w:rsidP="00CA1789">
      <w:pPr>
        <w:widowControl w:val="0"/>
        <w:autoSpaceDE w:val="0"/>
        <w:autoSpaceDN w:val="0"/>
        <w:adjustRightInd w:val="0"/>
        <w:spacing w:line="276" w:lineRule="auto"/>
        <w:ind w:left="567" w:hanging="567"/>
        <w:jc w:val="both"/>
        <w:rPr>
          <w:rFonts w:asciiTheme="minorHAnsi" w:hAnsiTheme="minorHAnsi" w:cstheme="minorHAnsi"/>
          <w:spacing w:val="-2"/>
          <w:sz w:val="22"/>
          <w:szCs w:val="22"/>
          <w:lang w:val="tr-TR"/>
        </w:rPr>
      </w:pPr>
    </w:p>
    <w:p w14:paraId="760EE33F" w14:textId="77777777" w:rsidR="00CA1789" w:rsidRPr="00D174CF" w:rsidRDefault="00CA1789" w:rsidP="00CA1789">
      <w:pPr>
        <w:widowControl w:val="0"/>
        <w:numPr>
          <w:ilvl w:val="1"/>
          <w:numId w:val="4"/>
        </w:numPr>
        <w:tabs>
          <w:tab w:val="clear" w:pos="720"/>
        </w:tabs>
        <w:autoSpaceDE w:val="0"/>
        <w:autoSpaceDN w:val="0"/>
        <w:adjustRightInd w:val="0"/>
        <w:spacing w:line="276" w:lineRule="auto"/>
        <w:ind w:left="567" w:hanging="567"/>
        <w:jc w:val="both"/>
        <w:rPr>
          <w:rFonts w:asciiTheme="minorHAnsi" w:hAnsiTheme="minorHAnsi" w:cstheme="minorHAnsi"/>
          <w:spacing w:val="-2"/>
          <w:sz w:val="22"/>
          <w:szCs w:val="22"/>
          <w:lang w:val="tr-TR"/>
        </w:rPr>
      </w:pPr>
      <w:r w:rsidRPr="00D174CF">
        <w:rPr>
          <w:rFonts w:asciiTheme="minorHAnsi" w:hAnsiTheme="minorHAnsi" w:cstheme="minorHAnsi"/>
          <w:sz w:val="22"/>
          <w:szCs w:val="22"/>
          <w:lang w:val="tr-TR"/>
        </w:rPr>
        <w:t>Destek yararlanıcısı, faaliyetin yürütülmesi esnasında ya da faaliyetin bir sonucu olarak sebep olabileceği her türlü zarar veya yaralanma da dâhil olmak üzere, üçüncü taraflara karşı tek başına sorumlu olmayı kabul eder. Destek yararlanıcısı; kendisi veya çalışanları veya yasa ve yönetmeliklere göre bu çalışanların sorumlu olduğu kişiler tarafından yapılan bir usulsüzlük veya üçüncü kişilerin haklarının çiğnenmesi nedeniyle ortaya çıkan tazminat talebi veya davalarla ilgili olarak, Ajansı her türlü sorumluluğun dışında tutar.</w:t>
      </w:r>
    </w:p>
    <w:p w14:paraId="3430D429" w14:textId="77777777" w:rsidR="00CA1789" w:rsidRPr="00D174CF" w:rsidRDefault="00CA1789" w:rsidP="00CA1789">
      <w:pPr>
        <w:widowControl w:val="0"/>
        <w:autoSpaceDE w:val="0"/>
        <w:autoSpaceDN w:val="0"/>
        <w:adjustRightInd w:val="0"/>
        <w:spacing w:line="276" w:lineRule="auto"/>
        <w:ind w:left="567"/>
        <w:jc w:val="both"/>
        <w:rPr>
          <w:rFonts w:asciiTheme="minorHAnsi" w:hAnsiTheme="minorHAnsi" w:cstheme="minorHAnsi"/>
          <w:sz w:val="22"/>
          <w:szCs w:val="22"/>
          <w:lang w:val="tr-TR"/>
        </w:rPr>
      </w:pPr>
    </w:p>
    <w:p w14:paraId="5047EE81" w14:textId="77777777" w:rsidR="00CA1789" w:rsidRPr="00D174CF" w:rsidRDefault="00CA1789" w:rsidP="00CA1789">
      <w:pPr>
        <w:widowControl w:val="0"/>
        <w:numPr>
          <w:ilvl w:val="1"/>
          <w:numId w:val="4"/>
        </w:numPr>
        <w:tabs>
          <w:tab w:val="clear" w:pos="720"/>
        </w:tabs>
        <w:autoSpaceDE w:val="0"/>
        <w:autoSpaceDN w:val="0"/>
        <w:adjustRightInd w:val="0"/>
        <w:spacing w:line="276" w:lineRule="auto"/>
        <w:ind w:left="567" w:hanging="567"/>
        <w:jc w:val="both"/>
        <w:rPr>
          <w:rFonts w:asciiTheme="minorHAnsi" w:hAnsiTheme="minorHAnsi" w:cstheme="minorHAnsi"/>
          <w:spacing w:val="-2"/>
          <w:sz w:val="22"/>
          <w:szCs w:val="22"/>
          <w:lang w:val="tr-TR"/>
        </w:rPr>
      </w:pPr>
      <w:r w:rsidRPr="00D174CF">
        <w:rPr>
          <w:rFonts w:asciiTheme="minorHAnsi" w:hAnsiTheme="minorHAnsi" w:cstheme="minorHAnsi"/>
          <w:sz w:val="22"/>
          <w:szCs w:val="22"/>
          <w:lang w:val="tr-TR"/>
        </w:rPr>
        <w:t>Faaliyet kapsamında yapılan uygulamalar sırasında ve/veya elde edilen çıktıların kullanımından doğacak herhangi bir zarardan Ajans sorumlu değildir.</w:t>
      </w:r>
    </w:p>
    <w:p w14:paraId="72959AE2" w14:textId="77777777" w:rsidR="00CA1789" w:rsidRPr="00D174CF" w:rsidRDefault="00CA1789" w:rsidP="00CA1789">
      <w:pPr>
        <w:widowControl w:val="0"/>
        <w:autoSpaceDE w:val="0"/>
        <w:autoSpaceDN w:val="0"/>
        <w:adjustRightInd w:val="0"/>
        <w:spacing w:line="276" w:lineRule="auto"/>
        <w:ind w:left="567" w:hanging="567"/>
        <w:jc w:val="both"/>
        <w:rPr>
          <w:rFonts w:asciiTheme="minorHAnsi" w:hAnsiTheme="minorHAnsi" w:cstheme="minorHAnsi"/>
          <w:spacing w:val="-2"/>
          <w:sz w:val="22"/>
          <w:szCs w:val="22"/>
          <w:lang w:val="tr-TR"/>
        </w:rPr>
      </w:pPr>
    </w:p>
    <w:p w14:paraId="7063D000" w14:textId="77777777" w:rsidR="00CA1789" w:rsidRPr="00D174CF" w:rsidRDefault="00CA1789" w:rsidP="00CA1789">
      <w:pPr>
        <w:widowControl w:val="0"/>
        <w:numPr>
          <w:ilvl w:val="1"/>
          <w:numId w:val="4"/>
        </w:numPr>
        <w:tabs>
          <w:tab w:val="clear" w:pos="720"/>
        </w:tabs>
        <w:autoSpaceDE w:val="0"/>
        <w:autoSpaceDN w:val="0"/>
        <w:adjustRightInd w:val="0"/>
        <w:spacing w:line="276" w:lineRule="auto"/>
        <w:ind w:left="567" w:hanging="567"/>
        <w:jc w:val="both"/>
        <w:rPr>
          <w:rFonts w:asciiTheme="minorHAnsi" w:hAnsiTheme="minorHAnsi" w:cstheme="minorHAnsi"/>
          <w:spacing w:val="-2"/>
          <w:sz w:val="22"/>
          <w:szCs w:val="22"/>
          <w:lang w:val="tr-TR"/>
        </w:rPr>
      </w:pPr>
      <w:r w:rsidRPr="00D174CF">
        <w:rPr>
          <w:rFonts w:asciiTheme="minorHAnsi" w:hAnsiTheme="minorHAnsi" w:cstheme="minorHAnsi"/>
          <w:sz w:val="22"/>
          <w:szCs w:val="22"/>
          <w:lang w:val="tr-TR"/>
        </w:rPr>
        <w:t>Destek yararlanıcısı, faaliyet ile ilgili olarak Ajansa verdiği tüm bilgi ve belgelerde gerçeğe uygun bilgi verdiğini ve vereceğini kabul ve taahhüt eder.</w:t>
      </w:r>
    </w:p>
    <w:p w14:paraId="402F929A" w14:textId="77777777" w:rsidR="00CA1789" w:rsidRPr="00D174CF" w:rsidRDefault="00CA1789" w:rsidP="00CA1789">
      <w:pPr>
        <w:pStyle w:val="ListeParagraf"/>
        <w:spacing w:line="276" w:lineRule="auto"/>
        <w:rPr>
          <w:rFonts w:asciiTheme="minorHAnsi" w:hAnsiTheme="minorHAnsi" w:cstheme="minorHAnsi"/>
          <w:sz w:val="22"/>
          <w:szCs w:val="22"/>
          <w:lang w:val="tr-TR" w:eastAsia="tr-TR"/>
        </w:rPr>
      </w:pPr>
    </w:p>
    <w:p w14:paraId="7C17E87F" w14:textId="77777777" w:rsidR="00CA1789" w:rsidRPr="00D174CF" w:rsidRDefault="00CA1789" w:rsidP="00CA1789">
      <w:pPr>
        <w:widowControl w:val="0"/>
        <w:numPr>
          <w:ilvl w:val="1"/>
          <w:numId w:val="4"/>
        </w:numPr>
        <w:tabs>
          <w:tab w:val="clear" w:pos="720"/>
        </w:tabs>
        <w:autoSpaceDE w:val="0"/>
        <w:autoSpaceDN w:val="0"/>
        <w:adjustRightInd w:val="0"/>
        <w:spacing w:line="276" w:lineRule="auto"/>
        <w:ind w:left="567" w:hanging="567"/>
        <w:jc w:val="both"/>
        <w:rPr>
          <w:rFonts w:asciiTheme="minorHAnsi" w:hAnsiTheme="minorHAnsi" w:cstheme="minorHAnsi"/>
          <w:spacing w:val="-2"/>
          <w:sz w:val="22"/>
          <w:szCs w:val="22"/>
          <w:lang w:val="tr-TR"/>
        </w:rPr>
      </w:pPr>
      <w:r w:rsidRPr="00D174CF">
        <w:rPr>
          <w:rFonts w:asciiTheme="minorHAnsi" w:hAnsiTheme="minorHAnsi" w:cstheme="minorHAnsi"/>
          <w:sz w:val="22"/>
          <w:szCs w:val="22"/>
          <w:lang w:val="tr-TR" w:eastAsia="tr-TR"/>
        </w:rPr>
        <w:t>Ajans tarafından verilen destekler, geçici dahi olsa amacı dışında kullanılamaz. Desteğin amacı dışında kullanıldığının tespiti durumunda, sağlanan desteğin  (uzman desteği yoluyla destek sağlanmış ise</w:t>
      </w:r>
      <w:r w:rsidRPr="00D174CF">
        <w:rPr>
          <w:rFonts w:asciiTheme="minorHAnsi" w:hAnsiTheme="minorHAnsi" w:cstheme="minorHAnsi"/>
          <w:sz w:val="22"/>
          <w:szCs w:val="22"/>
          <w:lang w:val="tr-TR"/>
        </w:rPr>
        <w:t xml:space="preserve"> uzman desteğinin maliyetinin; hizmet alımı yoluyla destek sağlanmış ise destek kapsamında o zamana kadar ödenen tutarların</w:t>
      </w:r>
      <w:r w:rsidRPr="00D174CF">
        <w:rPr>
          <w:rFonts w:asciiTheme="minorHAnsi" w:hAnsiTheme="minorHAnsi" w:cstheme="minorHAnsi"/>
          <w:sz w:val="22"/>
          <w:szCs w:val="22"/>
          <w:lang w:val="tr-TR" w:eastAsia="tr-TR"/>
        </w:rPr>
        <w:t>) sözleşme hükümlerine göre tahakkuk eden faizi ve cezai şartı ile birlikte derhal geri alınması için gerekli işlemler yapılır.</w:t>
      </w:r>
    </w:p>
    <w:p w14:paraId="3C3F4613" w14:textId="77777777" w:rsidR="00CA1789" w:rsidRPr="00D174CF" w:rsidRDefault="00CA1789" w:rsidP="00CA1789">
      <w:pPr>
        <w:pStyle w:val="ListeParagraf"/>
        <w:spacing w:line="276" w:lineRule="auto"/>
        <w:rPr>
          <w:rFonts w:asciiTheme="minorHAnsi" w:hAnsiTheme="minorHAnsi" w:cstheme="minorHAnsi"/>
          <w:sz w:val="22"/>
          <w:szCs w:val="22"/>
          <w:lang w:val="tr-TR" w:eastAsia="tr-TR"/>
        </w:rPr>
      </w:pPr>
    </w:p>
    <w:p w14:paraId="62701D25" w14:textId="77777777" w:rsidR="00CA1789" w:rsidRPr="00D174CF" w:rsidRDefault="00CA1789" w:rsidP="00CA1789">
      <w:pPr>
        <w:widowControl w:val="0"/>
        <w:numPr>
          <w:ilvl w:val="1"/>
          <w:numId w:val="4"/>
        </w:numPr>
        <w:tabs>
          <w:tab w:val="clear" w:pos="720"/>
        </w:tabs>
        <w:autoSpaceDE w:val="0"/>
        <w:autoSpaceDN w:val="0"/>
        <w:adjustRightInd w:val="0"/>
        <w:spacing w:line="276" w:lineRule="auto"/>
        <w:ind w:left="567" w:hanging="567"/>
        <w:jc w:val="both"/>
        <w:rPr>
          <w:rFonts w:asciiTheme="minorHAnsi" w:hAnsiTheme="minorHAnsi" w:cstheme="minorHAnsi"/>
          <w:spacing w:val="-2"/>
          <w:sz w:val="22"/>
          <w:szCs w:val="22"/>
          <w:lang w:val="tr-TR"/>
        </w:rPr>
      </w:pPr>
      <w:proofErr w:type="gramStart"/>
      <w:r w:rsidRPr="00D174CF">
        <w:rPr>
          <w:rFonts w:asciiTheme="minorHAnsi" w:hAnsiTheme="minorHAnsi" w:cstheme="minorHAnsi"/>
          <w:sz w:val="22"/>
          <w:szCs w:val="22"/>
          <w:lang w:val="tr-TR" w:eastAsia="tr-TR"/>
        </w:rPr>
        <w:t xml:space="preserve">Kalkınma Ajansları Proje ve Faaliyet Destekleme Yönetmeliği ve diğer ilgili mevzuatta belirtilen ilke ve kurallara aykırı olarak Ajanstan destek sağlayan veya buna sebep olan yahut bunda ağır kusuru bulunan kişiler ile sağlanan desteği amacı dışında kullandığı tespit edilen kişiler, Ajansın uğrayacağı zararlardan sorumlu olup, bunlar 5 (beş) yıl süreyle herhangi bir ajanstan destek alamazlar. </w:t>
      </w:r>
      <w:proofErr w:type="gramEnd"/>
      <w:r w:rsidRPr="00D174CF">
        <w:rPr>
          <w:rFonts w:asciiTheme="minorHAnsi" w:hAnsiTheme="minorHAnsi" w:cstheme="minorHAnsi"/>
          <w:sz w:val="22"/>
          <w:szCs w:val="22"/>
          <w:lang w:val="tr-TR" w:eastAsia="tr-TR"/>
        </w:rPr>
        <w:t>Bu süre sonunda bunlara destek verilebilmesi, Ajansa olan bütün borçlarını ödemiş olmalarına bağlıdır.</w:t>
      </w:r>
    </w:p>
    <w:p w14:paraId="021AF0E8" w14:textId="77777777" w:rsidR="00CA1789" w:rsidRPr="00D174CF" w:rsidRDefault="00CA1789" w:rsidP="00CA1789">
      <w:pPr>
        <w:pStyle w:val="ListeParagraf"/>
        <w:spacing w:line="276" w:lineRule="auto"/>
        <w:rPr>
          <w:rFonts w:asciiTheme="minorHAnsi" w:hAnsiTheme="minorHAnsi" w:cstheme="minorHAnsi"/>
          <w:sz w:val="22"/>
          <w:szCs w:val="22"/>
          <w:lang w:val="tr-TR" w:eastAsia="tr-TR"/>
        </w:rPr>
      </w:pPr>
    </w:p>
    <w:p w14:paraId="5E98AD4D" w14:textId="77777777" w:rsidR="00CA1789" w:rsidRPr="00D174CF" w:rsidRDefault="00CA1789" w:rsidP="00CA1789">
      <w:pPr>
        <w:widowControl w:val="0"/>
        <w:numPr>
          <w:ilvl w:val="1"/>
          <w:numId w:val="4"/>
        </w:numPr>
        <w:tabs>
          <w:tab w:val="clear" w:pos="720"/>
        </w:tabs>
        <w:autoSpaceDE w:val="0"/>
        <w:autoSpaceDN w:val="0"/>
        <w:adjustRightInd w:val="0"/>
        <w:spacing w:line="276" w:lineRule="auto"/>
        <w:ind w:left="567" w:hanging="567"/>
        <w:jc w:val="both"/>
        <w:rPr>
          <w:rFonts w:asciiTheme="minorHAnsi" w:hAnsiTheme="minorHAnsi" w:cstheme="minorHAnsi"/>
          <w:spacing w:val="-2"/>
          <w:sz w:val="22"/>
          <w:szCs w:val="22"/>
          <w:lang w:val="tr-TR"/>
        </w:rPr>
      </w:pPr>
      <w:r w:rsidRPr="00D174CF">
        <w:rPr>
          <w:rFonts w:asciiTheme="minorHAnsi" w:hAnsiTheme="minorHAnsi" w:cstheme="minorHAnsi"/>
          <w:sz w:val="22"/>
          <w:szCs w:val="22"/>
          <w:lang w:val="tr-TR" w:eastAsia="tr-TR"/>
        </w:rPr>
        <w:t>Faaliyet(</w:t>
      </w:r>
      <w:proofErr w:type="spellStart"/>
      <w:r w:rsidRPr="00D174CF">
        <w:rPr>
          <w:rFonts w:asciiTheme="minorHAnsi" w:hAnsiTheme="minorHAnsi" w:cstheme="minorHAnsi"/>
          <w:sz w:val="22"/>
          <w:szCs w:val="22"/>
          <w:lang w:val="tr-TR" w:eastAsia="tr-TR"/>
        </w:rPr>
        <w:t>ler</w:t>
      </w:r>
      <w:proofErr w:type="spellEnd"/>
      <w:r w:rsidRPr="00D174CF">
        <w:rPr>
          <w:rFonts w:asciiTheme="minorHAnsi" w:hAnsiTheme="minorHAnsi" w:cstheme="minorHAnsi"/>
          <w:sz w:val="22"/>
          <w:szCs w:val="22"/>
          <w:lang w:val="tr-TR" w:eastAsia="tr-TR"/>
        </w:rPr>
        <w:t>)in belirlenen amaçlara uygun olarak gerçekleştirilmesi, uygulamaların sözleşmede belirtilen usul ve esaslara göre yürütülmesi ve belgelendirilmesi, belgelerin faaliyet uygulaması sona erdikten sonra en az 5 (beş) yıl süreyle muhafazası ve yapılacak denetimlerde bu belgelerin görevlilere ibraz edilmesi sorumluluğu yararlanıcıya aittir.</w:t>
      </w:r>
    </w:p>
    <w:p w14:paraId="223D4595" w14:textId="77777777" w:rsidR="00CA1789" w:rsidRPr="00D174CF" w:rsidRDefault="00CA1789" w:rsidP="00CA1789">
      <w:pPr>
        <w:autoSpaceDE w:val="0"/>
        <w:autoSpaceDN w:val="0"/>
        <w:adjustRightInd w:val="0"/>
        <w:spacing w:line="276" w:lineRule="auto"/>
        <w:ind w:left="567"/>
        <w:jc w:val="both"/>
        <w:rPr>
          <w:rFonts w:asciiTheme="minorHAnsi" w:hAnsiTheme="minorHAnsi" w:cstheme="minorHAnsi"/>
          <w:sz w:val="22"/>
          <w:szCs w:val="22"/>
          <w:lang w:val="tr-TR" w:eastAsia="tr-TR"/>
        </w:rPr>
      </w:pPr>
    </w:p>
    <w:p w14:paraId="23A3311C" w14:textId="77777777" w:rsidR="00CA1789" w:rsidRPr="00D174CF" w:rsidRDefault="00CA1789" w:rsidP="00CA1789">
      <w:pPr>
        <w:autoSpaceDE w:val="0"/>
        <w:autoSpaceDN w:val="0"/>
        <w:adjustRightInd w:val="0"/>
        <w:spacing w:line="276" w:lineRule="auto"/>
        <w:ind w:left="567" w:hanging="567"/>
        <w:jc w:val="both"/>
        <w:rPr>
          <w:rFonts w:asciiTheme="minorHAnsi" w:hAnsiTheme="minorHAnsi" w:cstheme="minorHAnsi"/>
          <w:sz w:val="22"/>
          <w:szCs w:val="22"/>
          <w:lang w:val="tr-TR" w:eastAsia="tr-TR"/>
        </w:rPr>
      </w:pPr>
      <w:r w:rsidRPr="00D174CF">
        <w:rPr>
          <w:rFonts w:asciiTheme="minorHAnsi" w:hAnsiTheme="minorHAnsi" w:cstheme="minorHAnsi"/>
          <w:sz w:val="22"/>
          <w:szCs w:val="22"/>
          <w:lang w:val="tr-TR" w:eastAsia="tr-TR"/>
        </w:rPr>
        <w:t>3.8.  Gerçekleştirilecek faaliyetlerin amaçlarına uygun olarak uygulanmasının ve uygulamaların sözleşme ve diğer ilgili mevzuatta belirtilen usul ve esaslara göre gerçekleştirilmesinin izlenmesinden, uygulamaya yönelik olarak düzenlenecek tüm belgelerin doğrulanmasından, onaylanmasından ve birer suretinin 7 (yedi) yıl boyunca muhafazasından Ajans sorumludur.</w:t>
      </w:r>
    </w:p>
    <w:p w14:paraId="469FB9B1" w14:textId="77777777" w:rsidR="00CA1789" w:rsidRPr="00D174CF" w:rsidRDefault="00CA1789" w:rsidP="00CA1789">
      <w:pPr>
        <w:widowControl w:val="0"/>
        <w:autoSpaceDE w:val="0"/>
        <w:autoSpaceDN w:val="0"/>
        <w:adjustRightInd w:val="0"/>
        <w:spacing w:line="276" w:lineRule="auto"/>
        <w:jc w:val="both"/>
        <w:rPr>
          <w:rFonts w:asciiTheme="minorHAnsi" w:hAnsiTheme="minorHAnsi" w:cstheme="minorHAnsi"/>
          <w:spacing w:val="-2"/>
          <w:sz w:val="22"/>
          <w:szCs w:val="22"/>
          <w:lang w:val="tr-TR"/>
        </w:rPr>
      </w:pPr>
    </w:p>
    <w:p w14:paraId="78A38FD1" w14:textId="77777777" w:rsidR="00CA1789" w:rsidRPr="00D174CF" w:rsidRDefault="00CA1789" w:rsidP="00CA1789">
      <w:pPr>
        <w:pStyle w:val="Balk2"/>
        <w:spacing w:before="240" w:after="240" w:line="276" w:lineRule="auto"/>
        <w:ind w:left="0" w:right="-346"/>
        <w:rPr>
          <w:rFonts w:asciiTheme="minorHAnsi" w:hAnsiTheme="minorHAnsi" w:cstheme="minorHAnsi"/>
          <w:b/>
          <w:sz w:val="22"/>
          <w:szCs w:val="22"/>
          <w:u w:val="none"/>
        </w:rPr>
      </w:pPr>
      <w:bookmarkStart w:id="4" w:name="_Toc336328118"/>
      <w:r w:rsidRPr="00D174CF">
        <w:rPr>
          <w:rFonts w:asciiTheme="minorHAnsi" w:hAnsiTheme="minorHAnsi" w:cstheme="minorHAnsi"/>
          <w:b/>
          <w:sz w:val="22"/>
          <w:szCs w:val="22"/>
          <w:u w:val="none"/>
        </w:rPr>
        <w:t>MADDE 4 - MENFAAT İLİŞKİŞİ</w:t>
      </w:r>
      <w:bookmarkEnd w:id="4"/>
    </w:p>
    <w:p w14:paraId="35D140EF" w14:textId="77777777" w:rsidR="00CA1789" w:rsidRPr="00D174CF" w:rsidRDefault="00CA1789" w:rsidP="00CA1789">
      <w:pPr>
        <w:widowControl w:val="0"/>
        <w:autoSpaceDE w:val="0"/>
        <w:autoSpaceDN w:val="0"/>
        <w:adjustRightInd w:val="0"/>
        <w:spacing w:line="276" w:lineRule="auto"/>
        <w:jc w:val="both"/>
        <w:rPr>
          <w:rFonts w:asciiTheme="minorHAnsi" w:hAnsiTheme="minorHAnsi" w:cstheme="minorHAnsi"/>
          <w:spacing w:val="-2"/>
          <w:sz w:val="22"/>
          <w:szCs w:val="22"/>
          <w:lang w:val="tr-TR"/>
        </w:rPr>
      </w:pPr>
      <w:r w:rsidRPr="00D174CF">
        <w:rPr>
          <w:rFonts w:asciiTheme="minorHAnsi" w:hAnsiTheme="minorHAnsi" w:cstheme="minorHAnsi"/>
          <w:sz w:val="22"/>
          <w:szCs w:val="22"/>
          <w:lang w:val="tr-TR"/>
        </w:rPr>
        <w:t>Herhangi bir bireyin bu sözleşmeye tabi işlevlerini tarafsız ve nesnel bir şekilde yerine getirmesi hususu, ailevi veya duygusal ilişkiler, siyasi ya da milli aidiyet ve ekonomik çıkar veya başka herhangi bir birey ile ortak çıkar dâhil olmak üzere herhangi bir nedenle şüpheli hale gelirse, menfaat ilişkisi durumu vardır</w:t>
      </w:r>
      <w:r w:rsidRPr="00D174CF">
        <w:rPr>
          <w:rFonts w:asciiTheme="minorHAnsi" w:hAnsiTheme="minorHAnsi" w:cstheme="minorHAnsi"/>
          <w:spacing w:val="-2"/>
          <w:sz w:val="22"/>
          <w:szCs w:val="22"/>
          <w:lang w:val="tr-TR"/>
        </w:rPr>
        <w:t>.</w:t>
      </w:r>
    </w:p>
    <w:p w14:paraId="37B4DBFA" w14:textId="77777777" w:rsidR="00CA1789" w:rsidRPr="00D174CF" w:rsidRDefault="00CA1789" w:rsidP="00CA1789">
      <w:pPr>
        <w:widowControl w:val="0"/>
        <w:autoSpaceDE w:val="0"/>
        <w:autoSpaceDN w:val="0"/>
        <w:adjustRightInd w:val="0"/>
        <w:spacing w:line="276" w:lineRule="auto"/>
        <w:jc w:val="both"/>
        <w:rPr>
          <w:rFonts w:asciiTheme="minorHAnsi" w:hAnsiTheme="minorHAnsi" w:cstheme="minorHAnsi"/>
          <w:sz w:val="22"/>
          <w:szCs w:val="22"/>
          <w:lang w:val="tr-TR"/>
        </w:rPr>
      </w:pPr>
    </w:p>
    <w:p w14:paraId="3067E6C7" w14:textId="77777777" w:rsidR="00CA1789" w:rsidRPr="00D174CF" w:rsidRDefault="00CA1789" w:rsidP="00CA1789">
      <w:pPr>
        <w:widowControl w:val="0"/>
        <w:autoSpaceDE w:val="0"/>
        <w:autoSpaceDN w:val="0"/>
        <w:adjustRightInd w:val="0"/>
        <w:spacing w:line="276" w:lineRule="auto"/>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Destek yararlanıcısı, menfaat ilişkisi durumunun ortaya çıkmasını engellemek için tüm gerekli önlemleri almayı taahhüt eder ve menfaat ilişkisi oluşturan bir durumun ortaya çıkması veya ihtimalinin belirmesi halinde, Ajansı durum hakkında derhal bilgilendirir.</w:t>
      </w:r>
    </w:p>
    <w:p w14:paraId="1D0D3BC8" w14:textId="77777777" w:rsidR="00CA1789" w:rsidRPr="00D174CF" w:rsidRDefault="00CA1789" w:rsidP="00CA1789">
      <w:pPr>
        <w:widowControl w:val="0"/>
        <w:autoSpaceDE w:val="0"/>
        <w:autoSpaceDN w:val="0"/>
        <w:adjustRightInd w:val="0"/>
        <w:spacing w:line="276" w:lineRule="auto"/>
        <w:jc w:val="both"/>
        <w:rPr>
          <w:rFonts w:asciiTheme="minorHAnsi" w:hAnsiTheme="minorHAnsi" w:cstheme="minorHAnsi"/>
          <w:sz w:val="22"/>
          <w:szCs w:val="22"/>
          <w:lang w:val="tr-TR"/>
        </w:rPr>
      </w:pPr>
    </w:p>
    <w:p w14:paraId="1FBB392E" w14:textId="77777777" w:rsidR="00CA1789" w:rsidRPr="00D174CF" w:rsidRDefault="00CA1789" w:rsidP="00CA1789">
      <w:pPr>
        <w:pStyle w:val="Balk2"/>
        <w:spacing w:after="240" w:line="276" w:lineRule="auto"/>
        <w:ind w:left="0" w:right="-346"/>
        <w:rPr>
          <w:rFonts w:asciiTheme="minorHAnsi" w:hAnsiTheme="minorHAnsi" w:cstheme="minorHAnsi"/>
          <w:b/>
          <w:sz w:val="22"/>
          <w:szCs w:val="22"/>
          <w:u w:val="none"/>
        </w:rPr>
      </w:pPr>
      <w:bookmarkStart w:id="5" w:name="_Toc336328119"/>
      <w:r w:rsidRPr="00D174CF">
        <w:rPr>
          <w:rFonts w:asciiTheme="minorHAnsi" w:hAnsiTheme="minorHAnsi" w:cstheme="minorHAnsi"/>
          <w:b/>
          <w:sz w:val="22"/>
          <w:szCs w:val="22"/>
          <w:u w:val="none"/>
        </w:rPr>
        <w:t>MADDE 5 - GİZLİLİK</w:t>
      </w:r>
      <w:bookmarkEnd w:id="5"/>
      <w:r w:rsidRPr="00D174CF">
        <w:rPr>
          <w:rFonts w:asciiTheme="minorHAnsi" w:hAnsiTheme="minorHAnsi" w:cstheme="minorHAnsi"/>
          <w:b/>
          <w:sz w:val="22"/>
          <w:szCs w:val="22"/>
          <w:u w:val="none"/>
        </w:rPr>
        <w:t xml:space="preserve"> </w:t>
      </w:r>
    </w:p>
    <w:p w14:paraId="6C8D6529" w14:textId="77777777" w:rsidR="00CA1789" w:rsidRPr="00D174CF" w:rsidRDefault="00CA1789" w:rsidP="00CA1789">
      <w:pPr>
        <w:autoSpaceDE w:val="0"/>
        <w:autoSpaceDN w:val="0"/>
        <w:adjustRightInd w:val="0"/>
        <w:spacing w:line="276" w:lineRule="auto"/>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 xml:space="preserve">Taraflar, kendilerine faaliyet ile ilgili, gizlilik kaydı ile iletilen her türlü bilgi, belge ve diğer materyalin gizliliğini, son ödeme tarihinden sonra en az 5 (beş) yıl süreyle korumayı taahhüt ederler. </w:t>
      </w:r>
    </w:p>
    <w:p w14:paraId="076ED2BB" w14:textId="77777777" w:rsidR="00CA1789" w:rsidRPr="00D174CF" w:rsidRDefault="00CA1789" w:rsidP="00CA1789">
      <w:pPr>
        <w:widowControl w:val="0"/>
        <w:autoSpaceDE w:val="0"/>
        <w:autoSpaceDN w:val="0"/>
        <w:adjustRightInd w:val="0"/>
        <w:spacing w:line="276" w:lineRule="auto"/>
        <w:jc w:val="both"/>
        <w:rPr>
          <w:rFonts w:asciiTheme="minorHAnsi" w:hAnsiTheme="minorHAnsi" w:cstheme="minorHAnsi"/>
          <w:sz w:val="22"/>
          <w:szCs w:val="22"/>
          <w:lang w:val="tr-TR"/>
        </w:rPr>
      </w:pPr>
    </w:p>
    <w:p w14:paraId="4196F4B9" w14:textId="77777777" w:rsidR="00CA1789" w:rsidRPr="00D174CF" w:rsidRDefault="00CA1789" w:rsidP="00CA1789">
      <w:pPr>
        <w:pStyle w:val="Balk2"/>
        <w:spacing w:after="240" w:line="276" w:lineRule="auto"/>
        <w:ind w:left="0" w:right="-346"/>
        <w:rPr>
          <w:rFonts w:asciiTheme="minorHAnsi" w:hAnsiTheme="minorHAnsi" w:cstheme="minorHAnsi"/>
          <w:b/>
          <w:sz w:val="22"/>
          <w:szCs w:val="22"/>
          <w:u w:val="none"/>
        </w:rPr>
      </w:pPr>
      <w:bookmarkStart w:id="6" w:name="_Toc336328120"/>
      <w:r w:rsidRPr="00D174CF">
        <w:rPr>
          <w:rFonts w:asciiTheme="minorHAnsi" w:hAnsiTheme="minorHAnsi" w:cstheme="minorHAnsi"/>
          <w:b/>
          <w:sz w:val="22"/>
          <w:szCs w:val="22"/>
          <w:u w:val="none"/>
        </w:rPr>
        <w:t>MADDE 6 - GÖRÜNÜRLÜK</w:t>
      </w:r>
      <w:bookmarkEnd w:id="6"/>
      <w:r w:rsidRPr="00D174CF">
        <w:rPr>
          <w:rFonts w:asciiTheme="minorHAnsi" w:hAnsiTheme="minorHAnsi" w:cstheme="minorHAnsi"/>
          <w:b/>
          <w:sz w:val="22"/>
          <w:szCs w:val="22"/>
          <w:u w:val="none"/>
        </w:rPr>
        <w:t xml:space="preserve"> </w:t>
      </w:r>
    </w:p>
    <w:p w14:paraId="57373E2A" w14:textId="77777777" w:rsidR="00CA1789" w:rsidRPr="00D174CF" w:rsidRDefault="00CA1789" w:rsidP="00CA1789">
      <w:pPr>
        <w:widowControl w:val="0"/>
        <w:numPr>
          <w:ilvl w:val="0"/>
          <w:numId w:val="8"/>
        </w:numPr>
        <w:tabs>
          <w:tab w:val="clear" w:pos="360"/>
        </w:tabs>
        <w:autoSpaceDE w:val="0"/>
        <w:autoSpaceDN w:val="0"/>
        <w:adjustRightInd w:val="0"/>
        <w:spacing w:line="276" w:lineRule="auto"/>
        <w:ind w:left="567" w:hanging="567"/>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Ajans tarafından aksi talep edilmediği veya kararlaştırılmadığı takdirde, destek yararlanıcısı, uygulamakta olduğu faaliyette Ajansın desteğini açıkça göstermelidir. Bu konuda Ajans tarafından hazırlanan “Görünürlük Rehberi” destek yararlanıcısı tarafından kullanılmalıdır.</w:t>
      </w:r>
    </w:p>
    <w:p w14:paraId="7D58ACBE" w14:textId="77777777" w:rsidR="00CA1789" w:rsidRPr="00D174CF" w:rsidRDefault="00CA1789" w:rsidP="00CA1789">
      <w:pPr>
        <w:widowControl w:val="0"/>
        <w:autoSpaceDE w:val="0"/>
        <w:autoSpaceDN w:val="0"/>
        <w:adjustRightInd w:val="0"/>
        <w:spacing w:line="276" w:lineRule="auto"/>
        <w:ind w:left="567"/>
        <w:jc w:val="both"/>
        <w:rPr>
          <w:rFonts w:asciiTheme="minorHAnsi" w:hAnsiTheme="minorHAnsi" w:cstheme="minorHAnsi"/>
          <w:sz w:val="22"/>
          <w:szCs w:val="22"/>
          <w:lang w:val="tr-TR"/>
        </w:rPr>
      </w:pPr>
    </w:p>
    <w:p w14:paraId="4DE7ECE8" w14:textId="77777777" w:rsidR="00CA1789" w:rsidRPr="00D174CF" w:rsidRDefault="00CA1789" w:rsidP="00CA1789">
      <w:pPr>
        <w:widowControl w:val="0"/>
        <w:numPr>
          <w:ilvl w:val="0"/>
          <w:numId w:val="8"/>
        </w:numPr>
        <w:tabs>
          <w:tab w:val="clear" w:pos="360"/>
        </w:tabs>
        <w:autoSpaceDE w:val="0"/>
        <w:autoSpaceDN w:val="0"/>
        <w:adjustRightInd w:val="0"/>
        <w:spacing w:line="276" w:lineRule="auto"/>
        <w:ind w:left="567" w:hanging="567"/>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 xml:space="preserve">Özel olarak, destek yararlanıcısı, faaliyetin nihai yararlanıcılarına verilen bilgide, kendi dâhili raporlarında ve yıllık raporlarında ve medya ile ilişkileri çerçevesinde, faaliyetin kendisi hakkında ve Ajansın faaliyete katkısı hakkındaki bilgiyi de dâhil eder. </w:t>
      </w:r>
    </w:p>
    <w:p w14:paraId="55787219" w14:textId="77777777" w:rsidR="00CA1789" w:rsidRPr="00D174CF" w:rsidRDefault="00CA1789" w:rsidP="00CA1789">
      <w:pPr>
        <w:widowControl w:val="0"/>
        <w:autoSpaceDE w:val="0"/>
        <w:autoSpaceDN w:val="0"/>
        <w:adjustRightInd w:val="0"/>
        <w:spacing w:line="276" w:lineRule="auto"/>
        <w:jc w:val="both"/>
        <w:rPr>
          <w:rFonts w:asciiTheme="minorHAnsi" w:hAnsiTheme="minorHAnsi" w:cstheme="minorHAnsi"/>
          <w:sz w:val="22"/>
          <w:szCs w:val="22"/>
          <w:lang w:val="tr-TR"/>
        </w:rPr>
      </w:pPr>
    </w:p>
    <w:p w14:paraId="08BDFF8E" w14:textId="77777777" w:rsidR="00CA1789" w:rsidRPr="00D174CF" w:rsidRDefault="00CA1789" w:rsidP="00CA1789">
      <w:pPr>
        <w:widowControl w:val="0"/>
        <w:numPr>
          <w:ilvl w:val="0"/>
          <w:numId w:val="8"/>
        </w:numPr>
        <w:tabs>
          <w:tab w:val="clear" w:pos="360"/>
        </w:tabs>
        <w:autoSpaceDE w:val="0"/>
        <w:autoSpaceDN w:val="0"/>
        <w:adjustRightInd w:val="0"/>
        <w:spacing w:line="276" w:lineRule="auto"/>
        <w:ind w:left="567" w:hanging="567"/>
        <w:jc w:val="both"/>
        <w:rPr>
          <w:rFonts w:asciiTheme="minorHAnsi" w:hAnsiTheme="minorHAnsi" w:cstheme="minorHAnsi"/>
          <w:sz w:val="22"/>
          <w:szCs w:val="22"/>
          <w:lang w:val="tr-TR"/>
        </w:rPr>
      </w:pPr>
      <w:r>
        <w:rPr>
          <w:rFonts w:asciiTheme="minorHAnsi" w:hAnsiTheme="minorHAnsi" w:cstheme="minorHAnsi"/>
          <w:sz w:val="22"/>
          <w:szCs w:val="22"/>
          <w:lang w:val="tr-TR"/>
        </w:rPr>
        <w:t xml:space="preserve">Destek yararlanıcısı, Ajans </w:t>
      </w:r>
      <w:proofErr w:type="gramStart"/>
      <w:r w:rsidRPr="00D174CF">
        <w:rPr>
          <w:rFonts w:asciiTheme="minorHAnsi" w:hAnsiTheme="minorHAnsi" w:cstheme="minorHAnsi"/>
          <w:sz w:val="22"/>
          <w:szCs w:val="22"/>
          <w:lang w:val="tr-TR"/>
        </w:rPr>
        <w:t>logolarını</w:t>
      </w:r>
      <w:proofErr w:type="gramEnd"/>
      <w:r w:rsidRPr="00D174CF">
        <w:rPr>
          <w:rFonts w:asciiTheme="minorHAnsi" w:hAnsiTheme="minorHAnsi" w:cstheme="minorHAnsi"/>
          <w:sz w:val="22"/>
          <w:szCs w:val="22"/>
          <w:lang w:val="tr-TR"/>
        </w:rPr>
        <w:t xml:space="preserve"> uygun olan her yerde kullanır. Ajansın yürüttüğü destek programı kapsamında, yararlanıcılar ve alt yükleniciler, hizmet, mal alımı ve yapım işleri faaliyetlerinde Ajansın sağladığı mali desteği ve </w:t>
      </w:r>
      <w:r>
        <w:rPr>
          <w:rFonts w:asciiTheme="minorHAnsi" w:hAnsiTheme="minorHAnsi" w:cstheme="minorHAnsi"/>
          <w:sz w:val="22"/>
          <w:szCs w:val="22"/>
          <w:lang w:val="tr-TR"/>
        </w:rPr>
        <w:t>Sanayi ve Teknoloji</w:t>
      </w:r>
      <w:r w:rsidRPr="00D174CF">
        <w:rPr>
          <w:rFonts w:asciiTheme="minorHAnsi" w:hAnsiTheme="minorHAnsi" w:cstheme="minorHAnsi"/>
          <w:sz w:val="22"/>
          <w:szCs w:val="22"/>
          <w:lang w:val="tr-TR"/>
        </w:rPr>
        <w:t xml:space="preserve"> Bakanlığının genel koordinasyonunu görünür kılmak ve tanıtmak için gerekli önlemleri alır.</w:t>
      </w:r>
    </w:p>
    <w:p w14:paraId="7C018F39" w14:textId="77777777" w:rsidR="00CA1789" w:rsidRPr="00D174CF" w:rsidRDefault="00CA1789" w:rsidP="00CA1789">
      <w:pPr>
        <w:widowControl w:val="0"/>
        <w:autoSpaceDE w:val="0"/>
        <w:autoSpaceDN w:val="0"/>
        <w:adjustRightInd w:val="0"/>
        <w:spacing w:line="276" w:lineRule="auto"/>
        <w:jc w:val="both"/>
        <w:rPr>
          <w:rFonts w:asciiTheme="minorHAnsi" w:hAnsiTheme="minorHAnsi" w:cstheme="minorHAnsi"/>
          <w:sz w:val="22"/>
          <w:szCs w:val="22"/>
          <w:lang w:val="tr-TR"/>
        </w:rPr>
      </w:pPr>
    </w:p>
    <w:p w14:paraId="62E07717" w14:textId="77777777" w:rsidR="00CA1789" w:rsidRPr="00D174CF" w:rsidRDefault="00CA1789" w:rsidP="00CA1789">
      <w:pPr>
        <w:widowControl w:val="0"/>
        <w:numPr>
          <w:ilvl w:val="0"/>
          <w:numId w:val="8"/>
        </w:numPr>
        <w:tabs>
          <w:tab w:val="clear" w:pos="360"/>
        </w:tabs>
        <w:autoSpaceDE w:val="0"/>
        <w:autoSpaceDN w:val="0"/>
        <w:adjustRightInd w:val="0"/>
        <w:spacing w:line="276" w:lineRule="auto"/>
        <w:ind w:left="567" w:hanging="567"/>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 xml:space="preserve">Özellikle konferans ve seminerlerde, destek yararlanıcısı tarafından faaliyet hakkında yapılan herhangi </w:t>
      </w:r>
      <w:r w:rsidRPr="00D174CF">
        <w:rPr>
          <w:rFonts w:asciiTheme="minorHAnsi" w:hAnsiTheme="minorHAnsi" w:cstheme="minorHAnsi"/>
          <w:sz w:val="22"/>
          <w:szCs w:val="22"/>
          <w:lang w:val="tr-TR"/>
        </w:rPr>
        <w:lastRenderedPageBreak/>
        <w:t xml:space="preserve">bir tebliğ veya yayında, faaliyetin Ajansın mali ve teknik desteğinden yararlandığı hususu belirtilir. Bu hususta Ajans tarafından hazırlanan “Görünürlük Rehberine” riayet edilir. </w:t>
      </w:r>
    </w:p>
    <w:p w14:paraId="58459115" w14:textId="77777777" w:rsidR="00CA1789" w:rsidRPr="00D174CF" w:rsidRDefault="00CA1789" w:rsidP="00CA1789">
      <w:pPr>
        <w:widowControl w:val="0"/>
        <w:autoSpaceDE w:val="0"/>
        <w:autoSpaceDN w:val="0"/>
        <w:adjustRightInd w:val="0"/>
        <w:spacing w:line="276" w:lineRule="auto"/>
        <w:jc w:val="both"/>
        <w:rPr>
          <w:rFonts w:asciiTheme="minorHAnsi" w:hAnsiTheme="minorHAnsi" w:cstheme="minorHAnsi"/>
          <w:sz w:val="22"/>
          <w:szCs w:val="22"/>
          <w:lang w:val="tr-TR"/>
        </w:rPr>
      </w:pPr>
    </w:p>
    <w:p w14:paraId="7FDBC9C3" w14:textId="77777777" w:rsidR="00CA1789" w:rsidRPr="00D174CF" w:rsidRDefault="00CA1789" w:rsidP="00CA1789">
      <w:pPr>
        <w:widowControl w:val="0"/>
        <w:numPr>
          <w:ilvl w:val="0"/>
          <w:numId w:val="8"/>
        </w:numPr>
        <w:tabs>
          <w:tab w:val="clear" w:pos="360"/>
        </w:tabs>
        <w:autoSpaceDE w:val="0"/>
        <w:autoSpaceDN w:val="0"/>
        <w:adjustRightInd w:val="0"/>
        <w:spacing w:line="276" w:lineRule="auto"/>
        <w:ind w:left="567" w:hanging="567"/>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Destek yararlanıcısı, Ajansa, ismini ve adresini, desteğin amacını, azami destek tutarını yayımlama yetkisi verir. Bu bilginin yayımlanması destek yararlanıcısını tehlikeye düşürebilir veya ticari çıkarlarını zedeleyebilir nitelikte olamaz.</w:t>
      </w:r>
    </w:p>
    <w:p w14:paraId="2DD836B3" w14:textId="77777777" w:rsidR="00CA1789" w:rsidRPr="00D174CF" w:rsidRDefault="00CA1789" w:rsidP="00CA1789">
      <w:pPr>
        <w:widowControl w:val="0"/>
        <w:autoSpaceDE w:val="0"/>
        <w:autoSpaceDN w:val="0"/>
        <w:adjustRightInd w:val="0"/>
        <w:spacing w:line="276" w:lineRule="auto"/>
        <w:jc w:val="both"/>
        <w:rPr>
          <w:rFonts w:asciiTheme="minorHAnsi" w:hAnsiTheme="minorHAnsi" w:cstheme="minorHAnsi"/>
          <w:sz w:val="22"/>
          <w:szCs w:val="22"/>
          <w:lang w:val="tr-TR"/>
        </w:rPr>
      </w:pPr>
    </w:p>
    <w:p w14:paraId="5AB74A6A" w14:textId="77777777" w:rsidR="00CA1789" w:rsidRPr="00D174CF" w:rsidRDefault="00CA1789" w:rsidP="00CA1789">
      <w:pPr>
        <w:pStyle w:val="Balk2"/>
        <w:spacing w:after="240" w:line="276" w:lineRule="auto"/>
        <w:ind w:left="0" w:right="-346"/>
        <w:rPr>
          <w:rFonts w:asciiTheme="minorHAnsi" w:hAnsiTheme="minorHAnsi" w:cstheme="minorHAnsi"/>
          <w:b/>
          <w:sz w:val="22"/>
          <w:szCs w:val="22"/>
          <w:u w:val="none"/>
        </w:rPr>
      </w:pPr>
      <w:bookmarkStart w:id="7" w:name="_Toc336328121"/>
      <w:r w:rsidRPr="00D174CF">
        <w:rPr>
          <w:rFonts w:asciiTheme="minorHAnsi" w:hAnsiTheme="minorHAnsi" w:cstheme="minorHAnsi"/>
          <w:b/>
          <w:sz w:val="22"/>
          <w:szCs w:val="22"/>
          <w:u w:val="none"/>
        </w:rPr>
        <w:t>MADDE 7 - SONUÇLARIN KULLANIMI</w:t>
      </w:r>
      <w:bookmarkEnd w:id="7"/>
      <w:r w:rsidRPr="00D174CF">
        <w:rPr>
          <w:rFonts w:asciiTheme="minorHAnsi" w:hAnsiTheme="minorHAnsi" w:cstheme="minorHAnsi"/>
          <w:b/>
          <w:sz w:val="22"/>
          <w:szCs w:val="22"/>
          <w:u w:val="none"/>
        </w:rPr>
        <w:t xml:space="preserve"> </w:t>
      </w:r>
    </w:p>
    <w:p w14:paraId="44AEB919" w14:textId="77777777" w:rsidR="00CA1789" w:rsidRPr="00D174CF" w:rsidRDefault="00CA1789" w:rsidP="00CA1789">
      <w:pPr>
        <w:widowControl w:val="0"/>
        <w:numPr>
          <w:ilvl w:val="1"/>
          <w:numId w:val="2"/>
        </w:numPr>
        <w:tabs>
          <w:tab w:val="clear" w:pos="5889"/>
        </w:tabs>
        <w:autoSpaceDE w:val="0"/>
        <w:autoSpaceDN w:val="0"/>
        <w:adjustRightInd w:val="0"/>
        <w:spacing w:line="276" w:lineRule="auto"/>
        <w:ind w:left="567" w:hanging="567"/>
        <w:jc w:val="both"/>
        <w:rPr>
          <w:rFonts w:asciiTheme="minorHAnsi" w:hAnsiTheme="minorHAnsi" w:cstheme="minorHAnsi"/>
          <w:spacing w:val="-2"/>
          <w:sz w:val="22"/>
          <w:szCs w:val="22"/>
          <w:lang w:val="tr-TR"/>
        </w:rPr>
      </w:pPr>
      <w:r w:rsidRPr="00D174CF">
        <w:rPr>
          <w:rFonts w:asciiTheme="minorHAnsi" w:hAnsiTheme="minorHAnsi" w:cstheme="minorHAnsi"/>
          <w:sz w:val="22"/>
          <w:szCs w:val="22"/>
          <w:lang w:val="tr-TR"/>
        </w:rPr>
        <w:t>Faaliyet sonuçlarının, raporların ve ilgili diğer belgelerin mülkiyeti ve isim hakkı ile fikri ve sınaî mülkiyet hakları, destek yararlanıcısına</w:t>
      </w:r>
      <w:r w:rsidRPr="00D174CF">
        <w:rPr>
          <w:rFonts w:asciiTheme="minorHAnsi" w:hAnsiTheme="minorHAnsi" w:cstheme="minorHAnsi"/>
          <w:color w:val="FF0000"/>
          <w:sz w:val="22"/>
          <w:szCs w:val="22"/>
          <w:lang w:val="tr-TR"/>
        </w:rPr>
        <w:t xml:space="preserve"> </w:t>
      </w:r>
      <w:r w:rsidRPr="00D174CF">
        <w:rPr>
          <w:rFonts w:asciiTheme="minorHAnsi" w:hAnsiTheme="minorHAnsi" w:cstheme="minorHAnsi"/>
          <w:sz w:val="22"/>
          <w:szCs w:val="22"/>
          <w:lang w:val="tr-TR"/>
        </w:rPr>
        <w:t>aittir</w:t>
      </w:r>
      <w:r w:rsidRPr="00D174CF">
        <w:rPr>
          <w:rFonts w:asciiTheme="minorHAnsi" w:hAnsiTheme="minorHAnsi" w:cstheme="minorHAnsi"/>
          <w:spacing w:val="-2"/>
          <w:sz w:val="22"/>
          <w:szCs w:val="22"/>
          <w:lang w:val="tr-TR"/>
        </w:rPr>
        <w:t>.</w:t>
      </w:r>
    </w:p>
    <w:p w14:paraId="7DFFBFD5" w14:textId="77777777" w:rsidR="00CA1789" w:rsidRPr="00D174CF" w:rsidRDefault="00CA1789" w:rsidP="00CA1789">
      <w:pPr>
        <w:widowControl w:val="0"/>
        <w:autoSpaceDE w:val="0"/>
        <w:autoSpaceDN w:val="0"/>
        <w:adjustRightInd w:val="0"/>
        <w:spacing w:line="276" w:lineRule="auto"/>
        <w:ind w:left="567"/>
        <w:jc w:val="both"/>
        <w:rPr>
          <w:rFonts w:asciiTheme="minorHAnsi" w:hAnsiTheme="minorHAnsi" w:cstheme="minorHAnsi"/>
          <w:spacing w:val="-2"/>
          <w:sz w:val="22"/>
          <w:szCs w:val="22"/>
          <w:lang w:val="tr-TR"/>
        </w:rPr>
      </w:pPr>
    </w:p>
    <w:p w14:paraId="576F40B8" w14:textId="77777777" w:rsidR="00CA1789" w:rsidRPr="00D174CF" w:rsidRDefault="00CA1789" w:rsidP="00CA1789">
      <w:pPr>
        <w:widowControl w:val="0"/>
        <w:numPr>
          <w:ilvl w:val="1"/>
          <w:numId w:val="2"/>
        </w:numPr>
        <w:tabs>
          <w:tab w:val="clear" w:pos="5889"/>
        </w:tabs>
        <w:autoSpaceDE w:val="0"/>
        <w:autoSpaceDN w:val="0"/>
        <w:adjustRightInd w:val="0"/>
        <w:spacing w:line="276" w:lineRule="auto"/>
        <w:ind w:left="567" w:hanging="567"/>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Madde 7.1’in hükümlerine karşın ve Madde 5’e tabi olarak, destek yararlanıcısı, Ajansa faaliyetten türetilmiş her belgeyi, mevcut fikri ve sınai mülkiyet haklarını çiğnememek koşuluyla serbestçe ve uygun gördüğü şekilde kullanma hakkını verir. Bu çerçevede, söz konusu belgeler, Ajans tarafından faaliyet sahibinin ayrıca muvafakati aranmaksızın kullanılabilir.</w:t>
      </w:r>
    </w:p>
    <w:p w14:paraId="6212B3E0" w14:textId="77777777" w:rsidR="00CA1789" w:rsidRPr="00D174CF" w:rsidRDefault="00CA1789" w:rsidP="00CA1789">
      <w:pPr>
        <w:widowControl w:val="0"/>
        <w:autoSpaceDE w:val="0"/>
        <w:autoSpaceDN w:val="0"/>
        <w:adjustRightInd w:val="0"/>
        <w:spacing w:line="276" w:lineRule="auto"/>
        <w:jc w:val="both"/>
        <w:rPr>
          <w:rFonts w:asciiTheme="minorHAnsi" w:hAnsiTheme="minorHAnsi" w:cstheme="minorHAnsi"/>
          <w:sz w:val="22"/>
          <w:szCs w:val="22"/>
          <w:lang w:val="tr-TR"/>
        </w:rPr>
      </w:pPr>
    </w:p>
    <w:p w14:paraId="028B7AD6" w14:textId="77777777" w:rsidR="00CA1789" w:rsidRPr="00D174CF" w:rsidRDefault="00CA1789" w:rsidP="00CA1789">
      <w:pPr>
        <w:pStyle w:val="Balk2"/>
        <w:spacing w:after="240" w:line="276" w:lineRule="auto"/>
        <w:ind w:left="0" w:right="-346"/>
        <w:rPr>
          <w:rFonts w:asciiTheme="minorHAnsi" w:hAnsiTheme="minorHAnsi" w:cstheme="minorHAnsi"/>
          <w:b/>
          <w:sz w:val="22"/>
          <w:szCs w:val="22"/>
          <w:u w:val="none"/>
        </w:rPr>
      </w:pPr>
      <w:bookmarkStart w:id="8" w:name="_Toc233088324"/>
      <w:bookmarkStart w:id="9" w:name="_Toc336328122"/>
      <w:r w:rsidRPr="00D174CF">
        <w:rPr>
          <w:rFonts w:asciiTheme="minorHAnsi" w:hAnsiTheme="minorHAnsi" w:cstheme="minorHAnsi"/>
          <w:b/>
          <w:sz w:val="22"/>
          <w:szCs w:val="22"/>
          <w:u w:val="none"/>
        </w:rPr>
        <w:t>MADDE 8 - TEKNİK DESTEK FAALİYETİNİN İZLENMESİ / DEĞERLENDİRİLMESİ</w:t>
      </w:r>
      <w:bookmarkEnd w:id="8"/>
      <w:bookmarkEnd w:id="9"/>
    </w:p>
    <w:p w14:paraId="3BF40AC8" w14:textId="77777777" w:rsidR="00CA1789" w:rsidRPr="00D174CF" w:rsidRDefault="00CA1789" w:rsidP="00CA1789">
      <w:pPr>
        <w:pStyle w:val="ndeer"/>
        <w:numPr>
          <w:ilvl w:val="1"/>
          <w:numId w:val="6"/>
        </w:numPr>
        <w:tabs>
          <w:tab w:val="clear" w:pos="810"/>
        </w:tabs>
        <w:spacing w:line="276" w:lineRule="auto"/>
        <w:ind w:left="567" w:hanging="567"/>
        <w:jc w:val="both"/>
        <w:rPr>
          <w:rFonts w:asciiTheme="minorHAnsi" w:hAnsiTheme="minorHAnsi" w:cstheme="minorHAnsi"/>
          <w:sz w:val="22"/>
          <w:szCs w:val="22"/>
        </w:rPr>
      </w:pPr>
      <w:r w:rsidRPr="00D174CF">
        <w:rPr>
          <w:rFonts w:asciiTheme="minorHAnsi" w:hAnsiTheme="minorHAnsi" w:cstheme="minorHAnsi"/>
          <w:sz w:val="22"/>
          <w:szCs w:val="22"/>
        </w:rPr>
        <w:t xml:space="preserve">Faaliyet uygulamalarının izlenmesi, destek yararlanıcısı tarafından hazırlanacak raporlar ve Ajans tarafından düzenlenecek izleme ziyaretleri aracılığıyla gerçekleştirilecektir.  </w:t>
      </w:r>
    </w:p>
    <w:p w14:paraId="1C4E667D" w14:textId="77777777" w:rsidR="00CA1789" w:rsidRPr="00D174CF" w:rsidRDefault="00CA1789" w:rsidP="00CA1789">
      <w:pPr>
        <w:pStyle w:val="ndeer"/>
        <w:numPr>
          <w:ilvl w:val="1"/>
          <w:numId w:val="6"/>
        </w:numPr>
        <w:tabs>
          <w:tab w:val="clear" w:pos="810"/>
        </w:tabs>
        <w:spacing w:line="276" w:lineRule="auto"/>
        <w:ind w:left="567" w:hanging="567"/>
        <w:jc w:val="both"/>
        <w:rPr>
          <w:rFonts w:asciiTheme="minorHAnsi" w:hAnsiTheme="minorHAnsi" w:cstheme="minorHAnsi"/>
          <w:sz w:val="22"/>
          <w:szCs w:val="22"/>
        </w:rPr>
      </w:pPr>
      <w:r w:rsidRPr="00D174CF">
        <w:rPr>
          <w:rFonts w:asciiTheme="minorHAnsi" w:hAnsiTheme="minorHAnsi" w:cstheme="minorHAnsi"/>
          <w:sz w:val="22"/>
          <w:szCs w:val="22"/>
        </w:rPr>
        <w:t>Ajans tarafından, uygulamaların Talep Formunda taahhüt edilen şekilde ve sözleşmeye uygun olarak yürütülüp yürütülmediğinin tespit edilmesi, destek yararlanıcısının karşılaştığı sorunlara çözüm bulunması ve faaliyetlerin uygulanabilirliğinin sağlanması amacıyla yerinde izleme ziyaretleri yapılabilir.</w:t>
      </w:r>
    </w:p>
    <w:p w14:paraId="06BE8D00" w14:textId="77777777" w:rsidR="00CA1789" w:rsidRPr="00D174CF" w:rsidRDefault="00CA1789" w:rsidP="00CA1789">
      <w:pPr>
        <w:pStyle w:val="ndeer"/>
        <w:numPr>
          <w:ilvl w:val="1"/>
          <w:numId w:val="6"/>
        </w:numPr>
        <w:tabs>
          <w:tab w:val="clear" w:pos="810"/>
          <w:tab w:val="num" w:pos="540"/>
        </w:tabs>
        <w:spacing w:line="276" w:lineRule="auto"/>
        <w:ind w:left="567" w:hanging="567"/>
        <w:jc w:val="both"/>
        <w:rPr>
          <w:rFonts w:asciiTheme="minorHAnsi" w:hAnsiTheme="minorHAnsi" w:cstheme="minorHAnsi"/>
          <w:sz w:val="22"/>
          <w:szCs w:val="22"/>
        </w:rPr>
      </w:pPr>
      <w:r w:rsidRPr="00D174CF">
        <w:rPr>
          <w:rFonts w:asciiTheme="minorHAnsi" w:hAnsiTheme="minorHAnsi" w:cstheme="minorHAnsi"/>
          <w:sz w:val="22"/>
          <w:szCs w:val="22"/>
        </w:rPr>
        <w:t>Destek yararlanıcısı, Ajansın izleme ve değerlendirme süreçleriyle ilgili olarak görevlendireceği kişilere, değerlendirme ve/veya izleme görevlerine yardımcı olacak her türlü bilgi ve belgeyi sağlamak görevini üstlenir.</w:t>
      </w:r>
    </w:p>
    <w:p w14:paraId="5733E655" w14:textId="77777777" w:rsidR="00CA1789" w:rsidRPr="00D174CF" w:rsidRDefault="00CA1789" w:rsidP="00CA1789">
      <w:pPr>
        <w:pStyle w:val="ndeer"/>
        <w:numPr>
          <w:ilvl w:val="1"/>
          <w:numId w:val="6"/>
        </w:numPr>
        <w:tabs>
          <w:tab w:val="clear" w:pos="810"/>
          <w:tab w:val="num" w:pos="540"/>
        </w:tabs>
        <w:spacing w:line="276" w:lineRule="auto"/>
        <w:ind w:left="567" w:hanging="567"/>
        <w:jc w:val="both"/>
        <w:rPr>
          <w:rFonts w:asciiTheme="minorHAnsi" w:hAnsiTheme="minorHAnsi" w:cstheme="minorHAnsi"/>
          <w:sz w:val="22"/>
          <w:szCs w:val="22"/>
        </w:rPr>
      </w:pPr>
      <w:r w:rsidRPr="00D174CF">
        <w:rPr>
          <w:rFonts w:asciiTheme="minorHAnsi" w:hAnsiTheme="minorHAnsi" w:cstheme="minorHAnsi"/>
          <w:sz w:val="22"/>
          <w:szCs w:val="22"/>
        </w:rPr>
        <w:t>Eğer taraflardan biri faaliyetin uygulanması sırasında bir değerlendirme yapar veya yaptırırsa, bu değerlendirme raporunun birer kopyasını diğer tarafa da sunar</w:t>
      </w:r>
      <w:r w:rsidRPr="00D174CF">
        <w:rPr>
          <w:rFonts w:asciiTheme="minorHAnsi" w:hAnsiTheme="minorHAnsi" w:cstheme="minorHAnsi"/>
          <w:spacing w:val="-2"/>
          <w:sz w:val="22"/>
          <w:szCs w:val="22"/>
        </w:rPr>
        <w:t>.</w:t>
      </w:r>
    </w:p>
    <w:p w14:paraId="7D182098" w14:textId="77777777" w:rsidR="00CA1789" w:rsidRPr="00D174CF" w:rsidRDefault="00CA1789" w:rsidP="00CA1789">
      <w:pPr>
        <w:widowControl w:val="0"/>
        <w:autoSpaceDE w:val="0"/>
        <w:autoSpaceDN w:val="0"/>
        <w:adjustRightInd w:val="0"/>
        <w:spacing w:line="276" w:lineRule="auto"/>
        <w:jc w:val="both"/>
        <w:rPr>
          <w:rFonts w:asciiTheme="minorHAnsi" w:hAnsiTheme="minorHAnsi" w:cstheme="minorHAnsi"/>
          <w:sz w:val="22"/>
          <w:szCs w:val="22"/>
          <w:lang w:val="tr-TR"/>
        </w:rPr>
      </w:pPr>
    </w:p>
    <w:p w14:paraId="21A75FA1" w14:textId="77777777" w:rsidR="00CA1789" w:rsidRPr="00D174CF" w:rsidRDefault="00CA1789" w:rsidP="00CA1789">
      <w:pPr>
        <w:pStyle w:val="Balk2"/>
        <w:spacing w:after="240" w:line="276" w:lineRule="auto"/>
        <w:ind w:left="0" w:right="-346"/>
        <w:rPr>
          <w:rFonts w:asciiTheme="minorHAnsi" w:hAnsiTheme="minorHAnsi" w:cstheme="minorHAnsi"/>
          <w:b/>
          <w:sz w:val="22"/>
          <w:szCs w:val="22"/>
          <w:u w:val="none"/>
        </w:rPr>
      </w:pPr>
      <w:bookmarkStart w:id="10" w:name="_Toc336328123"/>
      <w:r w:rsidRPr="00D174CF">
        <w:rPr>
          <w:rFonts w:asciiTheme="minorHAnsi" w:hAnsiTheme="minorHAnsi" w:cstheme="minorHAnsi"/>
          <w:b/>
          <w:sz w:val="22"/>
          <w:szCs w:val="22"/>
          <w:u w:val="none"/>
        </w:rPr>
        <w:t>MADDE 9 - SÖZLEŞME DEĞİŞİKLİKLERİ</w:t>
      </w:r>
      <w:bookmarkEnd w:id="10"/>
      <w:r w:rsidRPr="00D174CF">
        <w:rPr>
          <w:rFonts w:asciiTheme="minorHAnsi" w:hAnsiTheme="minorHAnsi" w:cstheme="minorHAnsi"/>
          <w:b/>
          <w:sz w:val="22"/>
          <w:szCs w:val="22"/>
          <w:u w:val="none"/>
        </w:rPr>
        <w:t xml:space="preserve"> </w:t>
      </w:r>
    </w:p>
    <w:p w14:paraId="2D0C796F" w14:textId="77777777" w:rsidR="00CA1789" w:rsidRPr="00D174CF" w:rsidRDefault="00CA1789" w:rsidP="00CA1789">
      <w:pPr>
        <w:autoSpaceDE w:val="0"/>
        <w:autoSpaceDN w:val="0"/>
        <w:adjustRightInd w:val="0"/>
        <w:spacing w:line="276" w:lineRule="auto"/>
        <w:jc w:val="both"/>
        <w:rPr>
          <w:rFonts w:asciiTheme="minorHAnsi" w:hAnsiTheme="minorHAnsi" w:cstheme="minorHAnsi"/>
          <w:sz w:val="22"/>
          <w:szCs w:val="22"/>
          <w:lang w:val="tr-TR" w:eastAsia="tr-TR"/>
        </w:rPr>
      </w:pPr>
      <w:r w:rsidRPr="00D174CF">
        <w:rPr>
          <w:rFonts w:asciiTheme="minorHAnsi" w:hAnsiTheme="minorHAnsi" w:cstheme="minorHAnsi"/>
          <w:sz w:val="22"/>
          <w:szCs w:val="22"/>
          <w:lang w:val="tr-TR" w:eastAsia="tr-TR"/>
        </w:rPr>
        <w:t>Başvuru sahibi tarafından doldurulmuş olan Teknik Destek Talep Formu ve Ekleri, Teknik Destek Sözleşmesinin de doğal ekleri olduğundan; kural olarak değerlendirmeye tabi tutulan metinde yer alan bilgilerde, aşağıda sayılan maddeler istisna olmak şartıyla, uygulama esnasında değişiklik yapılamaz:</w:t>
      </w:r>
    </w:p>
    <w:p w14:paraId="529B57E9" w14:textId="77777777" w:rsidR="00CA1789" w:rsidRPr="00D174CF" w:rsidRDefault="00CA1789" w:rsidP="00CA1789">
      <w:pPr>
        <w:autoSpaceDE w:val="0"/>
        <w:autoSpaceDN w:val="0"/>
        <w:adjustRightInd w:val="0"/>
        <w:spacing w:line="276" w:lineRule="auto"/>
        <w:jc w:val="both"/>
        <w:rPr>
          <w:rFonts w:asciiTheme="minorHAnsi" w:hAnsiTheme="minorHAnsi" w:cstheme="minorHAnsi"/>
          <w:sz w:val="22"/>
          <w:szCs w:val="22"/>
          <w:lang w:val="tr-TR" w:eastAsia="tr-TR"/>
        </w:rPr>
      </w:pPr>
    </w:p>
    <w:p w14:paraId="2C887584" w14:textId="77777777" w:rsidR="00CA1789" w:rsidRPr="00D174CF" w:rsidRDefault="00CA1789" w:rsidP="00CA1789">
      <w:pPr>
        <w:pStyle w:val="ListeParagraf"/>
        <w:numPr>
          <w:ilvl w:val="0"/>
          <w:numId w:val="10"/>
        </w:numPr>
        <w:autoSpaceDE w:val="0"/>
        <w:autoSpaceDN w:val="0"/>
        <w:adjustRightInd w:val="0"/>
        <w:spacing w:line="276" w:lineRule="auto"/>
        <w:jc w:val="both"/>
        <w:rPr>
          <w:rFonts w:asciiTheme="minorHAnsi" w:hAnsiTheme="minorHAnsi" w:cstheme="minorHAnsi"/>
          <w:vanish/>
          <w:sz w:val="22"/>
          <w:szCs w:val="22"/>
          <w:lang w:val="tr-TR" w:eastAsia="tr-TR"/>
        </w:rPr>
      </w:pPr>
    </w:p>
    <w:p w14:paraId="0A1103B3" w14:textId="77777777" w:rsidR="00CA1789" w:rsidRPr="00D174CF" w:rsidRDefault="00CA1789" w:rsidP="00CA1789">
      <w:pPr>
        <w:pStyle w:val="ListeParagraf"/>
        <w:numPr>
          <w:ilvl w:val="0"/>
          <w:numId w:val="10"/>
        </w:numPr>
        <w:autoSpaceDE w:val="0"/>
        <w:autoSpaceDN w:val="0"/>
        <w:adjustRightInd w:val="0"/>
        <w:spacing w:line="276" w:lineRule="auto"/>
        <w:jc w:val="both"/>
        <w:rPr>
          <w:rFonts w:asciiTheme="minorHAnsi" w:hAnsiTheme="minorHAnsi" w:cstheme="minorHAnsi"/>
          <w:vanish/>
          <w:sz w:val="22"/>
          <w:szCs w:val="22"/>
          <w:lang w:val="tr-TR" w:eastAsia="tr-TR"/>
        </w:rPr>
      </w:pPr>
    </w:p>
    <w:p w14:paraId="49C7AD17" w14:textId="77777777" w:rsidR="00CA1789" w:rsidRPr="00D174CF" w:rsidRDefault="00CA1789" w:rsidP="00CA1789">
      <w:pPr>
        <w:pStyle w:val="ListeParagraf"/>
        <w:numPr>
          <w:ilvl w:val="0"/>
          <w:numId w:val="10"/>
        </w:numPr>
        <w:autoSpaceDE w:val="0"/>
        <w:autoSpaceDN w:val="0"/>
        <w:adjustRightInd w:val="0"/>
        <w:spacing w:line="276" w:lineRule="auto"/>
        <w:jc w:val="both"/>
        <w:rPr>
          <w:rFonts w:asciiTheme="minorHAnsi" w:hAnsiTheme="minorHAnsi" w:cstheme="minorHAnsi"/>
          <w:vanish/>
          <w:sz w:val="22"/>
          <w:szCs w:val="22"/>
          <w:lang w:val="tr-TR" w:eastAsia="tr-TR"/>
        </w:rPr>
      </w:pPr>
    </w:p>
    <w:p w14:paraId="0C4814A4" w14:textId="77777777" w:rsidR="00CA1789" w:rsidRPr="00D174CF" w:rsidRDefault="00CA1789" w:rsidP="00CA1789">
      <w:pPr>
        <w:pStyle w:val="ListeParagraf"/>
        <w:numPr>
          <w:ilvl w:val="0"/>
          <w:numId w:val="10"/>
        </w:numPr>
        <w:autoSpaceDE w:val="0"/>
        <w:autoSpaceDN w:val="0"/>
        <w:adjustRightInd w:val="0"/>
        <w:spacing w:line="276" w:lineRule="auto"/>
        <w:jc w:val="both"/>
        <w:rPr>
          <w:rFonts w:asciiTheme="minorHAnsi" w:hAnsiTheme="minorHAnsi" w:cstheme="minorHAnsi"/>
          <w:vanish/>
          <w:sz w:val="22"/>
          <w:szCs w:val="22"/>
          <w:lang w:val="tr-TR" w:eastAsia="tr-TR"/>
        </w:rPr>
      </w:pPr>
    </w:p>
    <w:p w14:paraId="444C7D6B" w14:textId="77777777" w:rsidR="00CA1789" w:rsidRPr="00D174CF" w:rsidRDefault="00CA1789" w:rsidP="00CA1789">
      <w:pPr>
        <w:pStyle w:val="ListeParagraf"/>
        <w:numPr>
          <w:ilvl w:val="0"/>
          <w:numId w:val="10"/>
        </w:numPr>
        <w:autoSpaceDE w:val="0"/>
        <w:autoSpaceDN w:val="0"/>
        <w:adjustRightInd w:val="0"/>
        <w:spacing w:line="276" w:lineRule="auto"/>
        <w:jc w:val="both"/>
        <w:rPr>
          <w:rFonts w:asciiTheme="minorHAnsi" w:hAnsiTheme="minorHAnsi" w:cstheme="minorHAnsi"/>
          <w:vanish/>
          <w:sz w:val="22"/>
          <w:szCs w:val="22"/>
          <w:lang w:val="tr-TR" w:eastAsia="tr-TR"/>
        </w:rPr>
      </w:pPr>
    </w:p>
    <w:p w14:paraId="4574414C" w14:textId="77777777" w:rsidR="00CA1789" w:rsidRPr="00D174CF" w:rsidRDefault="00CA1789" w:rsidP="00CA1789">
      <w:pPr>
        <w:pStyle w:val="ListeParagraf"/>
        <w:numPr>
          <w:ilvl w:val="0"/>
          <w:numId w:val="10"/>
        </w:numPr>
        <w:autoSpaceDE w:val="0"/>
        <w:autoSpaceDN w:val="0"/>
        <w:adjustRightInd w:val="0"/>
        <w:spacing w:line="276" w:lineRule="auto"/>
        <w:jc w:val="both"/>
        <w:rPr>
          <w:rFonts w:asciiTheme="minorHAnsi" w:hAnsiTheme="minorHAnsi" w:cstheme="minorHAnsi"/>
          <w:vanish/>
          <w:sz w:val="22"/>
          <w:szCs w:val="22"/>
          <w:lang w:val="tr-TR" w:eastAsia="tr-TR"/>
        </w:rPr>
      </w:pPr>
    </w:p>
    <w:p w14:paraId="17F9C8C5" w14:textId="77777777" w:rsidR="00CA1789" w:rsidRPr="00D174CF" w:rsidRDefault="00CA1789" w:rsidP="00CA1789">
      <w:pPr>
        <w:pStyle w:val="ListeParagraf"/>
        <w:numPr>
          <w:ilvl w:val="0"/>
          <w:numId w:val="10"/>
        </w:numPr>
        <w:autoSpaceDE w:val="0"/>
        <w:autoSpaceDN w:val="0"/>
        <w:adjustRightInd w:val="0"/>
        <w:spacing w:line="276" w:lineRule="auto"/>
        <w:jc w:val="both"/>
        <w:rPr>
          <w:rFonts w:asciiTheme="minorHAnsi" w:hAnsiTheme="minorHAnsi" w:cstheme="minorHAnsi"/>
          <w:vanish/>
          <w:sz w:val="22"/>
          <w:szCs w:val="22"/>
          <w:lang w:val="tr-TR" w:eastAsia="tr-TR"/>
        </w:rPr>
      </w:pPr>
    </w:p>
    <w:p w14:paraId="6497DDF8" w14:textId="77777777" w:rsidR="00CA1789" w:rsidRPr="00D174CF" w:rsidRDefault="00CA1789" w:rsidP="00CA1789">
      <w:pPr>
        <w:pStyle w:val="ListeParagraf"/>
        <w:numPr>
          <w:ilvl w:val="0"/>
          <w:numId w:val="10"/>
        </w:numPr>
        <w:autoSpaceDE w:val="0"/>
        <w:autoSpaceDN w:val="0"/>
        <w:adjustRightInd w:val="0"/>
        <w:spacing w:line="276" w:lineRule="auto"/>
        <w:jc w:val="both"/>
        <w:rPr>
          <w:rFonts w:asciiTheme="minorHAnsi" w:hAnsiTheme="minorHAnsi" w:cstheme="minorHAnsi"/>
          <w:vanish/>
          <w:sz w:val="22"/>
          <w:szCs w:val="22"/>
          <w:lang w:val="tr-TR" w:eastAsia="tr-TR"/>
        </w:rPr>
      </w:pPr>
    </w:p>
    <w:p w14:paraId="312B59F9" w14:textId="77777777" w:rsidR="00CA1789" w:rsidRPr="00D174CF" w:rsidRDefault="00CA1789" w:rsidP="00CA1789">
      <w:pPr>
        <w:pStyle w:val="ListeParagraf"/>
        <w:numPr>
          <w:ilvl w:val="0"/>
          <w:numId w:val="10"/>
        </w:numPr>
        <w:autoSpaceDE w:val="0"/>
        <w:autoSpaceDN w:val="0"/>
        <w:adjustRightInd w:val="0"/>
        <w:spacing w:line="276" w:lineRule="auto"/>
        <w:jc w:val="both"/>
        <w:rPr>
          <w:rFonts w:asciiTheme="minorHAnsi" w:hAnsiTheme="minorHAnsi" w:cstheme="minorHAnsi"/>
          <w:vanish/>
          <w:sz w:val="22"/>
          <w:szCs w:val="22"/>
          <w:lang w:val="tr-TR" w:eastAsia="tr-TR"/>
        </w:rPr>
      </w:pPr>
    </w:p>
    <w:p w14:paraId="672767FE" w14:textId="77777777" w:rsidR="00CA1789" w:rsidRPr="00D174CF" w:rsidRDefault="00CA1789" w:rsidP="00CA1789">
      <w:pPr>
        <w:numPr>
          <w:ilvl w:val="1"/>
          <w:numId w:val="10"/>
        </w:numPr>
        <w:autoSpaceDE w:val="0"/>
        <w:autoSpaceDN w:val="0"/>
        <w:adjustRightInd w:val="0"/>
        <w:spacing w:line="276" w:lineRule="auto"/>
        <w:jc w:val="both"/>
        <w:rPr>
          <w:rFonts w:asciiTheme="minorHAnsi" w:hAnsiTheme="minorHAnsi" w:cstheme="minorHAnsi"/>
          <w:b/>
          <w:bCs/>
          <w:color w:val="FF0000"/>
          <w:sz w:val="22"/>
          <w:szCs w:val="22"/>
          <w:lang w:val="tr-TR" w:eastAsia="tr-TR"/>
        </w:rPr>
      </w:pPr>
      <w:r w:rsidRPr="00D174CF">
        <w:rPr>
          <w:rFonts w:asciiTheme="minorHAnsi" w:hAnsiTheme="minorHAnsi" w:cstheme="minorHAnsi"/>
          <w:sz w:val="22"/>
          <w:szCs w:val="22"/>
          <w:lang w:val="tr-TR" w:eastAsia="tr-TR"/>
        </w:rPr>
        <w:t>Yararlanıcıların faaliyetlerini, Ajans ile imzaladıkları sözleşme hükümleri doğrultusunda uygulamaları esastır. Ancak sözleşmenin imzalanmasından sonra faaliyetin uygulamasını zorlaştıracak veya geciktirecek önceden öngörülemeyen ve beklenmeyen durum yahut mücbir sebep söz konusu ise sözleşme tarafların mutabakatı ile uygulamanın herhangi bir safhasında değiştirilebilir ve/veya faaliyet uygulamasının tamamı veya bir kısmı askıya alınabilir.</w:t>
      </w:r>
    </w:p>
    <w:p w14:paraId="6DCD6080" w14:textId="77777777" w:rsidR="00CA1789" w:rsidRPr="00D174CF" w:rsidRDefault="00CA1789" w:rsidP="00CA1789">
      <w:pPr>
        <w:spacing w:line="276" w:lineRule="auto"/>
        <w:jc w:val="both"/>
        <w:rPr>
          <w:rFonts w:asciiTheme="minorHAnsi" w:hAnsiTheme="minorHAnsi" w:cstheme="minorHAnsi"/>
          <w:sz w:val="22"/>
          <w:szCs w:val="22"/>
          <w:lang w:val="tr-TR"/>
        </w:rPr>
      </w:pPr>
    </w:p>
    <w:p w14:paraId="7AFBF78C" w14:textId="77777777" w:rsidR="00CA1789" w:rsidRPr="00D174CF" w:rsidRDefault="00CA1789" w:rsidP="00CA1789">
      <w:pPr>
        <w:numPr>
          <w:ilvl w:val="1"/>
          <w:numId w:val="10"/>
        </w:numPr>
        <w:autoSpaceDE w:val="0"/>
        <w:autoSpaceDN w:val="0"/>
        <w:adjustRightInd w:val="0"/>
        <w:spacing w:line="276" w:lineRule="auto"/>
        <w:jc w:val="both"/>
        <w:rPr>
          <w:rFonts w:asciiTheme="minorHAnsi" w:hAnsiTheme="minorHAnsi" w:cstheme="minorHAnsi"/>
          <w:sz w:val="22"/>
          <w:szCs w:val="22"/>
          <w:lang w:val="tr-TR" w:eastAsia="tr-TR"/>
        </w:rPr>
      </w:pPr>
      <w:r w:rsidRPr="00D174CF">
        <w:rPr>
          <w:rFonts w:asciiTheme="minorHAnsi" w:hAnsiTheme="minorHAnsi" w:cstheme="minorHAnsi"/>
          <w:sz w:val="22"/>
          <w:szCs w:val="22"/>
          <w:lang w:val="tr-TR" w:eastAsia="tr-TR"/>
        </w:rPr>
        <w:t>Sözleşme değişiklikleri için aşağıdaki ilkelere uyulur:</w:t>
      </w:r>
    </w:p>
    <w:p w14:paraId="2F54A92D" w14:textId="77777777" w:rsidR="00CA1789" w:rsidRPr="00D174CF" w:rsidRDefault="00CA1789" w:rsidP="00CA1789">
      <w:pPr>
        <w:autoSpaceDE w:val="0"/>
        <w:autoSpaceDN w:val="0"/>
        <w:adjustRightInd w:val="0"/>
        <w:spacing w:line="276" w:lineRule="auto"/>
        <w:jc w:val="both"/>
        <w:rPr>
          <w:rFonts w:asciiTheme="minorHAnsi" w:hAnsiTheme="minorHAnsi" w:cstheme="minorHAnsi"/>
          <w:sz w:val="22"/>
          <w:szCs w:val="22"/>
          <w:lang w:val="tr-TR" w:eastAsia="tr-TR"/>
        </w:rPr>
      </w:pPr>
    </w:p>
    <w:p w14:paraId="5DEAEBCD" w14:textId="77777777" w:rsidR="00CA1789" w:rsidRPr="00D174CF" w:rsidRDefault="00CA1789" w:rsidP="00CA1789">
      <w:pPr>
        <w:numPr>
          <w:ilvl w:val="2"/>
          <w:numId w:val="10"/>
        </w:numPr>
        <w:autoSpaceDE w:val="0"/>
        <w:autoSpaceDN w:val="0"/>
        <w:adjustRightInd w:val="0"/>
        <w:spacing w:line="276" w:lineRule="auto"/>
        <w:jc w:val="both"/>
        <w:rPr>
          <w:rFonts w:asciiTheme="minorHAnsi" w:hAnsiTheme="minorHAnsi" w:cstheme="minorHAnsi"/>
          <w:sz w:val="22"/>
          <w:szCs w:val="22"/>
          <w:lang w:val="tr-TR" w:eastAsia="tr-TR"/>
        </w:rPr>
      </w:pPr>
      <w:r w:rsidRPr="00D174CF">
        <w:rPr>
          <w:rFonts w:asciiTheme="minorHAnsi" w:hAnsiTheme="minorHAnsi" w:cstheme="minorHAnsi"/>
          <w:sz w:val="22"/>
          <w:szCs w:val="22"/>
          <w:lang w:val="tr-TR" w:eastAsia="tr-TR"/>
        </w:rPr>
        <w:t>Yararlanıcının sözleşme değişikliği taleplerinin kabulü için yalnızca talepte bulunması yeterli değildir. Yararlanıcı tarafından, bu taleplerin, nedenlerinin ve değişiklik gerekçelerinin, en uygun şekilde, detaylı olarak ve belgelendirilerek açıklanması gerekir. Ajans talepleri inceleyerek, değişiklik gerekçesi olmayan, yetersiz ya da mesnetsiz olan talepleri reddeder.</w:t>
      </w:r>
    </w:p>
    <w:p w14:paraId="18650A1E" w14:textId="77777777" w:rsidR="00CA1789" w:rsidRPr="00D174CF" w:rsidRDefault="00CA1789" w:rsidP="00CA1789">
      <w:pPr>
        <w:autoSpaceDE w:val="0"/>
        <w:autoSpaceDN w:val="0"/>
        <w:adjustRightInd w:val="0"/>
        <w:spacing w:line="276" w:lineRule="auto"/>
        <w:ind w:left="720"/>
        <w:jc w:val="both"/>
        <w:rPr>
          <w:rFonts w:asciiTheme="minorHAnsi" w:hAnsiTheme="minorHAnsi" w:cstheme="minorHAnsi"/>
          <w:sz w:val="22"/>
          <w:szCs w:val="22"/>
          <w:lang w:val="tr-TR" w:eastAsia="tr-TR"/>
        </w:rPr>
      </w:pPr>
    </w:p>
    <w:p w14:paraId="7741D0ED" w14:textId="77777777" w:rsidR="00CA1789" w:rsidRPr="00D174CF" w:rsidRDefault="00CA1789" w:rsidP="00CA1789">
      <w:pPr>
        <w:numPr>
          <w:ilvl w:val="2"/>
          <w:numId w:val="10"/>
        </w:numPr>
        <w:autoSpaceDE w:val="0"/>
        <w:autoSpaceDN w:val="0"/>
        <w:adjustRightInd w:val="0"/>
        <w:spacing w:line="276" w:lineRule="auto"/>
        <w:jc w:val="both"/>
        <w:rPr>
          <w:rFonts w:asciiTheme="minorHAnsi" w:hAnsiTheme="minorHAnsi" w:cstheme="minorHAnsi"/>
          <w:sz w:val="22"/>
          <w:szCs w:val="22"/>
          <w:lang w:val="tr-TR" w:eastAsia="tr-TR"/>
        </w:rPr>
      </w:pPr>
      <w:r w:rsidRPr="00D174CF">
        <w:rPr>
          <w:rFonts w:asciiTheme="minorHAnsi" w:hAnsiTheme="minorHAnsi" w:cstheme="minorHAnsi"/>
          <w:sz w:val="22"/>
          <w:szCs w:val="22"/>
          <w:lang w:val="tr-TR" w:eastAsia="tr-TR"/>
        </w:rPr>
        <w:t xml:space="preserve">Bir sözleşme değişikliği, destek verme kararının sorgulanmasını gerektiren veya başvuru sahiplerine eşit muamele yapılması ilkesine aykırı düşen veya faaliyet amacını değiştiren bir niteliği veya etkiyi haiz olamaz. Bu nedenle, faaliyet tanımında, başlangıç aşamasında faaliyetin seçiminde kullanılan uygunluk, değerlendirme ve seçim </w:t>
      </w:r>
      <w:proofErr w:type="gramStart"/>
      <w:r w:rsidRPr="00D174CF">
        <w:rPr>
          <w:rFonts w:asciiTheme="minorHAnsi" w:hAnsiTheme="minorHAnsi" w:cstheme="minorHAnsi"/>
          <w:sz w:val="22"/>
          <w:szCs w:val="22"/>
          <w:lang w:val="tr-TR" w:eastAsia="tr-TR"/>
        </w:rPr>
        <w:t>kriterlerinin</w:t>
      </w:r>
      <w:proofErr w:type="gramEnd"/>
      <w:r w:rsidRPr="00D174CF">
        <w:rPr>
          <w:rFonts w:asciiTheme="minorHAnsi" w:hAnsiTheme="minorHAnsi" w:cstheme="minorHAnsi"/>
          <w:sz w:val="22"/>
          <w:szCs w:val="22"/>
          <w:lang w:val="tr-TR" w:eastAsia="tr-TR"/>
        </w:rPr>
        <w:t xml:space="preserve"> dışına taşan köklü bir değişikliğe onay verilemez.</w:t>
      </w:r>
    </w:p>
    <w:p w14:paraId="32F8FE7F" w14:textId="77777777" w:rsidR="00CA1789" w:rsidRPr="00D174CF" w:rsidRDefault="00CA1789" w:rsidP="00CA1789">
      <w:pPr>
        <w:pStyle w:val="ListeParagraf"/>
        <w:spacing w:line="276" w:lineRule="auto"/>
        <w:rPr>
          <w:rFonts w:asciiTheme="minorHAnsi" w:hAnsiTheme="minorHAnsi" w:cstheme="minorHAnsi"/>
          <w:sz w:val="22"/>
          <w:szCs w:val="22"/>
          <w:lang w:val="tr-TR" w:eastAsia="tr-TR"/>
        </w:rPr>
      </w:pPr>
    </w:p>
    <w:p w14:paraId="15482548" w14:textId="77777777" w:rsidR="00CA1789" w:rsidRPr="00D174CF" w:rsidRDefault="00CA1789" w:rsidP="00CA1789">
      <w:pPr>
        <w:numPr>
          <w:ilvl w:val="2"/>
          <w:numId w:val="10"/>
        </w:numPr>
        <w:autoSpaceDE w:val="0"/>
        <w:autoSpaceDN w:val="0"/>
        <w:adjustRightInd w:val="0"/>
        <w:spacing w:line="276" w:lineRule="auto"/>
        <w:jc w:val="both"/>
        <w:rPr>
          <w:rFonts w:asciiTheme="minorHAnsi" w:hAnsiTheme="minorHAnsi" w:cstheme="minorHAnsi"/>
          <w:sz w:val="22"/>
          <w:szCs w:val="22"/>
          <w:lang w:val="tr-TR" w:eastAsia="tr-TR"/>
        </w:rPr>
      </w:pPr>
      <w:r w:rsidRPr="00D174CF">
        <w:rPr>
          <w:rFonts w:asciiTheme="minorHAnsi" w:hAnsiTheme="minorHAnsi" w:cstheme="minorHAnsi"/>
          <w:sz w:val="22"/>
          <w:szCs w:val="22"/>
          <w:lang w:val="tr-TR" w:eastAsia="tr-TR"/>
        </w:rPr>
        <w:t>Sözleşmeler ancak sözleşme yürürlük süresi içerisinde değiştirilebilir, gerçekleştirilen uygulamalarla ilgili olarak geriye dönük değişiklik yapılamaz.</w:t>
      </w:r>
    </w:p>
    <w:p w14:paraId="0BCAF827" w14:textId="77777777" w:rsidR="00CA1789" w:rsidRPr="00D174CF" w:rsidRDefault="00CA1789" w:rsidP="00CA1789">
      <w:pPr>
        <w:pStyle w:val="ListeParagraf"/>
        <w:spacing w:line="276" w:lineRule="auto"/>
        <w:rPr>
          <w:rFonts w:asciiTheme="minorHAnsi" w:hAnsiTheme="minorHAnsi" w:cstheme="minorHAnsi"/>
          <w:sz w:val="22"/>
          <w:szCs w:val="22"/>
          <w:lang w:val="tr-TR" w:eastAsia="tr-TR"/>
        </w:rPr>
      </w:pPr>
    </w:p>
    <w:p w14:paraId="049E9E1A" w14:textId="77777777" w:rsidR="00CA1789" w:rsidRPr="00D174CF" w:rsidRDefault="00CA1789" w:rsidP="00CA1789">
      <w:pPr>
        <w:numPr>
          <w:ilvl w:val="2"/>
          <w:numId w:val="10"/>
        </w:numPr>
        <w:autoSpaceDE w:val="0"/>
        <w:autoSpaceDN w:val="0"/>
        <w:adjustRightInd w:val="0"/>
        <w:spacing w:line="276" w:lineRule="auto"/>
        <w:jc w:val="both"/>
        <w:rPr>
          <w:rFonts w:asciiTheme="minorHAnsi" w:hAnsiTheme="minorHAnsi" w:cstheme="minorHAnsi"/>
          <w:sz w:val="22"/>
          <w:szCs w:val="22"/>
          <w:lang w:val="tr-TR" w:eastAsia="tr-TR"/>
        </w:rPr>
      </w:pPr>
      <w:r w:rsidRPr="00D174CF">
        <w:rPr>
          <w:rFonts w:asciiTheme="minorHAnsi" w:hAnsiTheme="minorHAnsi" w:cstheme="minorHAnsi"/>
          <w:sz w:val="22"/>
          <w:szCs w:val="22"/>
          <w:lang w:val="tr-TR" w:eastAsia="tr-TR"/>
        </w:rPr>
        <w:t>Faaliyet veya uygulamanın yürütülmesini büyük ölçüde zorlaştıran veya geçici olarak imkânsız hale getiren mücbir sebeplerin varlığı halinde (MADDE 11), sözleşme süresi 1</w:t>
      </w:r>
      <w:r w:rsidRPr="00D174CF">
        <w:rPr>
          <w:rFonts w:asciiTheme="minorHAnsi" w:hAnsiTheme="minorHAnsi" w:cstheme="minorHAnsi"/>
          <w:color w:val="FF0000"/>
          <w:sz w:val="22"/>
          <w:szCs w:val="22"/>
          <w:lang w:val="tr-TR" w:eastAsia="tr-TR"/>
        </w:rPr>
        <w:br/>
      </w:r>
      <w:r w:rsidRPr="00D174CF">
        <w:rPr>
          <w:rFonts w:asciiTheme="minorHAnsi" w:hAnsiTheme="minorHAnsi" w:cstheme="minorHAnsi"/>
          <w:sz w:val="22"/>
          <w:szCs w:val="22"/>
          <w:lang w:val="tr-TR" w:eastAsia="tr-TR"/>
        </w:rPr>
        <w:t>(bir) ayı geçmemek üzere uzatılabilir.</w:t>
      </w:r>
    </w:p>
    <w:p w14:paraId="54240C2F" w14:textId="77777777" w:rsidR="00CA1789" w:rsidRPr="00D174CF" w:rsidRDefault="00CA1789" w:rsidP="00CA1789">
      <w:pPr>
        <w:pStyle w:val="ListeParagraf"/>
        <w:spacing w:line="276" w:lineRule="auto"/>
        <w:rPr>
          <w:rFonts w:asciiTheme="minorHAnsi" w:hAnsiTheme="minorHAnsi" w:cstheme="minorHAnsi"/>
          <w:sz w:val="22"/>
          <w:szCs w:val="22"/>
          <w:lang w:val="tr-TR" w:eastAsia="tr-TR"/>
        </w:rPr>
      </w:pPr>
    </w:p>
    <w:p w14:paraId="05F43E85" w14:textId="77777777" w:rsidR="00CA1789" w:rsidRPr="00D174CF" w:rsidRDefault="00CA1789" w:rsidP="00CA1789">
      <w:pPr>
        <w:numPr>
          <w:ilvl w:val="2"/>
          <w:numId w:val="10"/>
        </w:numPr>
        <w:tabs>
          <w:tab w:val="clear" w:pos="720"/>
          <w:tab w:val="num" w:pos="567"/>
        </w:tabs>
        <w:autoSpaceDE w:val="0"/>
        <w:autoSpaceDN w:val="0"/>
        <w:adjustRightInd w:val="0"/>
        <w:spacing w:line="276" w:lineRule="auto"/>
        <w:jc w:val="both"/>
        <w:rPr>
          <w:rFonts w:asciiTheme="minorHAnsi" w:hAnsiTheme="minorHAnsi" w:cstheme="minorHAnsi"/>
          <w:sz w:val="22"/>
          <w:szCs w:val="22"/>
          <w:lang w:val="tr-TR" w:eastAsia="tr-TR"/>
        </w:rPr>
      </w:pPr>
      <w:r w:rsidRPr="00D174CF">
        <w:rPr>
          <w:rFonts w:asciiTheme="minorHAnsi" w:hAnsiTheme="minorHAnsi" w:cstheme="minorHAnsi"/>
          <w:sz w:val="22"/>
          <w:szCs w:val="22"/>
          <w:lang w:val="tr-TR" w:eastAsia="tr-TR"/>
        </w:rPr>
        <w:t xml:space="preserve">Talebin fazla olması, yoğunluk, desteğin hizmet alımı yolu ile karşılanması gereken durumlarda alım sürecinin uzaması ve başka sebeplerden dolayı, onaylandığı halde 1 (bir) ay içinde tamamlanamayan Teknik Destek Faaliyetlerinin uygulama süresi; Ajansın iş yükü, uzman </w:t>
      </w:r>
      <w:proofErr w:type="gramStart"/>
      <w:r w:rsidRPr="00D174CF">
        <w:rPr>
          <w:rFonts w:asciiTheme="minorHAnsi" w:hAnsiTheme="minorHAnsi" w:cstheme="minorHAnsi"/>
          <w:sz w:val="22"/>
          <w:szCs w:val="22"/>
          <w:lang w:val="tr-TR" w:eastAsia="tr-TR"/>
        </w:rPr>
        <w:t>profili</w:t>
      </w:r>
      <w:proofErr w:type="gramEnd"/>
      <w:r w:rsidRPr="00D174CF">
        <w:rPr>
          <w:rFonts w:asciiTheme="minorHAnsi" w:hAnsiTheme="minorHAnsi" w:cstheme="minorHAnsi"/>
          <w:sz w:val="22"/>
          <w:szCs w:val="22"/>
          <w:lang w:val="tr-TR" w:eastAsia="tr-TR"/>
        </w:rPr>
        <w:t xml:space="preserve"> ve çalışma programı göz önünde bulundurularak, Genel Sekreter tarafından en fazla 1 (bir) ay</w:t>
      </w:r>
      <w:r w:rsidRPr="00D174CF">
        <w:rPr>
          <w:rFonts w:asciiTheme="minorHAnsi" w:hAnsiTheme="minorHAnsi" w:cstheme="minorHAnsi"/>
          <w:i/>
          <w:iCs/>
          <w:sz w:val="22"/>
          <w:szCs w:val="22"/>
          <w:lang w:val="tr-TR" w:eastAsia="tr-TR"/>
        </w:rPr>
        <w:t xml:space="preserve"> </w:t>
      </w:r>
      <w:r w:rsidRPr="00D174CF">
        <w:rPr>
          <w:rFonts w:asciiTheme="minorHAnsi" w:hAnsiTheme="minorHAnsi" w:cstheme="minorHAnsi"/>
          <w:sz w:val="22"/>
          <w:szCs w:val="22"/>
          <w:lang w:val="tr-TR" w:eastAsia="tr-TR"/>
        </w:rPr>
        <w:t>uzatılabilir.</w:t>
      </w:r>
    </w:p>
    <w:p w14:paraId="060F26D2" w14:textId="77777777" w:rsidR="00CA1789" w:rsidRPr="00D174CF" w:rsidRDefault="00CA1789" w:rsidP="00CA1789">
      <w:pPr>
        <w:spacing w:line="276" w:lineRule="auto"/>
        <w:ind w:left="567" w:hanging="567"/>
        <w:jc w:val="both"/>
        <w:rPr>
          <w:rFonts w:asciiTheme="minorHAnsi" w:hAnsiTheme="minorHAnsi" w:cstheme="minorHAnsi"/>
          <w:sz w:val="22"/>
          <w:szCs w:val="22"/>
          <w:lang w:val="tr-TR"/>
        </w:rPr>
      </w:pPr>
    </w:p>
    <w:p w14:paraId="0E510A1A" w14:textId="77777777" w:rsidR="00CA1789" w:rsidRPr="00D174CF" w:rsidRDefault="00CA1789" w:rsidP="00CA1789">
      <w:pPr>
        <w:pStyle w:val="Balk2"/>
        <w:spacing w:after="240" w:line="276" w:lineRule="auto"/>
        <w:ind w:left="0" w:right="-346"/>
        <w:rPr>
          <w:rFonts w:asciiTheme="minorHAnsi" w:hAnsiTheme="minorHAnsi" w:cstheme="minorHAnsi"/>
          <w:b/>
          <w:sz w:val="22"/>
          <w:szCs w:val="22"/>
          <w:u w:val="none"/>
        </w:rPr>
      </w:pPr>
      <w:bookmarkStart w:id="11" w:name="_Toc336328124"/>
      <w:r w:rsidRPr="00D174CF">
        <w:rPr>
          <w:rFonts w:asciiTheme="minorHAnsi" w:hAnsiTheme="minorHAnsi" w:cstheme="minorHAnsi"/>
          <w:b/>
          <w:sz w:val="22"/>
          <w:szCs w:val="22"/>
          <w:u w:val="none"/>
        </w:rPr>
        <w:t>MADDE 10 - DEVİR</w:t>
      </w:r>
      <w:bookmarkEnd w:id="11"/>
    </w:p>
    <w:p w14:paraId="55FD49AE" w14:textId="77777777" w:rsidR="00CA1789" w:rsidRPr="00D174CF" w:rsidRDefault="00CA1789" w:rsidP="00CA1789">
      <w:pPr>
        <w:widowControl w:val="0"/>
        <w:autoSpaceDE w:val="0"/>
        <w:autoSpaceDN w:val="0"/>
        <w:adjustRightInd w:val="0"/>
        <w:spacing w:line="276" w:lineRule="auto"/>
        <w:ind w:left="709" w:hanging="709"/>
        <w:jc w:val="both"/>
        <w:rPr>
          <w:rFonts w:asciiTheme="minorHAnsi" w:hAnsiTheme="minorHAnsi" w:cstheme="minorHAnsi"/>
          <w:sz w:val="22"/>
          <w:szCs w:val="22"/>
          <w:lang w:val="tr-TR" w:eastAsia="tr-TR"/>
        </w:rPr>
      </w:pPr>
      <w:r w:rsidRPr="00D174CF">
        <w:rPr>
          <w:rFonts w:asciiTheme="minorHAnsi" w:hAnsiTheme="minorHAnsi" w:cstheme="minorHAnsi"/>
          <w:sz w:val="22"/>
          <w:szCs w:val="22"/>
          <w:lang w:val="tr-TR"/>
        </w:rPr>
        <w:t xml:space="preserve">10.1. </w:t>
      </w:r>
      <w:r w:rsidRPr="00D174CF">
        <w:rPr>
          <w:rFonts w:asciiTheme="minorHAnsi" w:hAnsiTheme="minorHAnsi" w:cstheme="minorHAnsi"/>
          <w:sz w:val="22"/>
          <w:szCs w:val="22"/>
          <w:lang w:val="tr-TR" w:eastAsia="tr-TR"/>
        </w:rPr>
        <w:t>Sözleşme veya sözleşme ile ilgili sorumluluklar Ajansın önceden yazılı rızası alınmaksızın, hiçbir şekilde üçüncü taraflara devredilemez.</w:t>
      </w:r>
    </w:p>
    <w:p w14:paraId="710087ED" w14:textId="77777777" w:rsidR="00CA1789" w:rsidRPr="00D174CF" w:rsidRDefault="00CA1789" w:rsidP="00CA1789">
      <w:pPr>
        <w:widowControl w:val="0"/>
        <w:autoSpaceDE w:val="0"/>
        <w:autoSpaceDN w:val="0"/>
        <w:adjustRightInd w:val="0"/>
        <w:spacing w:line="200" w:lineRule="exact"/>
        <w:jc w:val="both"/>
        <w:rPr>
          <w:rFonts w:asciiTheme="minorHAnsi" w:hAnsiTheme="minorHAnsi" w:cstheme="minorHAnsi"/>
          <w:sz w:val="22"/>
          <w:szCs w:val="22"/>
          <w:lang w:val="tr-TR"/>
        </w:rPr>
      </w:pPr>
    </w:p>
    <w:p w14:paraId="3C6B88A2" w14:textId="77777777" w:rsidR="00CA1789" w:rsidRPr="00D174CF" w:rsidRDefault="00CA1789" w:rsidP="00CA1789">
      <w:pPr>
        <w:widowControl w:val="0"/>
        <w:autoSpaceDE w:val="0"/>
        <w:autoSpaceDN w:val="0"/>
        <w:adjustRightInd w:val="0"/>
        <w:spacing w:line="200" w:lineRule="exact"/>
        <w:jc w:val="both"/>
        <w:rPr>
          <w:rFonts w:asciiTheme="minorHAnsi" w:hAnsiTheme="minorHAnsi" w:cstheme="minorHAnsi"/>
          <w:sz w:val="22"/>
          <w:szCs w:val="22"/>
          <w:lang w:val="tr-TR"/>
        </w:rPr>
      </w:pPr>
    </w:p>
    <w:p w14:paraId="04657A4F" w14:textId="77777777" w:rsidR="00CA1789" w:rsidRPr="00D174CF" w:rsidRDefault="00CA1789" w:rsidP="00CA1789">
      <w:pPr>
        <w:pStyle w:val="Balk2"/>
        <w:spacing w:after="240" w:line="276" w:lineRule="auto"/>
        <w:ind w:right="-6" w:hanging="1418"/>
        <w:rPr>
          <w:rFonts w:asciiTheme="minorHAnsi" w:hAnsiTheme="minorHAnsi" w:cstheme="minorHAnsi"/>
          <w:b/>
          <w:sz w:val="22"/>
          <w:szCs w:val="22"/>
          <w:u w:val="none"/>
        </w:rPr>
      </w:pPr>
      <w:bookmarkStart w:id="12" w:name="_Toc336328125"/>
      <w:r w:rsidRPr="00D174CF">
        <w:rPr>
          <w:rFonts w:asciiTheme="minorHAnsi" w:hAnsiTheme="minorHAnsi" w:cstheme="minorHAnsi"/>
          <w:b/>
          <w:sz w:val="22"/>
          <w:szCs w:val="22"/>
          <w:u w:val="none"/>
        </w:rPr>
        <w:t xml:space="preserve">MADDE 11 - </w:t>
      </w:r>
      <w:r w:rsidRPr="00D174CF">
        <w:rPr>
          <w:rFonts w:asciiTheme="minorHAnsi" w:hAnsiTheme="minorHAnsi" w:cstheme="minorHAnsi"/>
          <w:b/>
          <w:bCs/>
          <w:sz w:val="22"/>
          <w:szCs w:val="22"/>
          <w:u w:val="none"/>
        </w:rPr>
        <w:t>TEKNİK DESTEK FAALİYETİ UYGULAMA SÜRESİ, SÜRE UZATIMI, DURDURULMA, MÜCBİR SEBEPLER VE BİTİŞ TARİHİ</w:t>
      </w:r>
      <w:bookmarkEnd w:id="12"/>
    </w:p>
    <w:p w14:paraId="4411D8CE" w14:textId="77777777" w:rsidR="00CA1789" w:rsidRPr="00D174CF" w:rsidRDefault="00CA1789" w:rsidP="00CA1789">
      <w:pPr>
        <w:numPr>
          <w:ilvl w:val="1"/>
          <w:numId w:val="3"/>
        </w:numPr>
        <w:tabs>
          <w:tab w:val="clear" w:pos="742"/>
          <w:tab w:val="num" w:pos="567"/>
        </w:tabs>
        <w:autoSpaceDE w:val="0"/>
        <w:autoSpaceDN w:val="0"/>
        <w:adjustRightInd w:val="0"/>
        <w:spacing w:line="276" w:lineRule="auto"/>
        <w:ind w:left="567" w:hanging="567"/>
        <w:jc w:val="both"/>
        <w:rPr>
          <w:rFonts w:asciiTheme="minorHAnsi" w:hAnsiTheme="minorHAnsi" w:cstheme="minorHAnsi"/>
          <w:sz w:val="22"/>
          <w:szCs w:val="22"/>
          <w:lang w:val="tr-TR" w:eastAsia="tr-TR"/>
        </w:rPr>
      </w:pPr>
      <w:r w:rsidRPr="00D174CF">
        <w:rPr>
          <w:rFonts w:asciiTheme="minorHAnsi" w:hAnsiTheme="minorHAnsi" w:cstheme="minorHAnsi"/>
          <w:sz w:val="22"/>
          <w:szCs w:val="22"/>
          <w:lang w:val="tr-TR" w:eastAsia="tr-TR"/>
        </w:rPr>
        <w:t>Faaliyetin uygulama süresi, sözleşmede özel koşullar Madde 2’de belirtilmiştir.</w:t>
      </w:r>
    </w:p>
    <w:p w14:paraId="7BB721D6" w14:textId="77777777" w:rsidR="00CA1789" w:rsidRPr="00D174CF" w:rsidRDefault="00CA1789" w:rsidP="00CA1789">
      <w:pPr>
        <w:autoSpaceDE w:val="0"/>
        <w:autoSpaceDN w:val="0"/>
        <w:adjustRightInd w:val="0"/>
        <w:spacing w:line="276" w:lineRule="auto"/>
        <w:ind w:left="567"/>
        <w:jc w:val="both"/>
        <w:rPr>
          <w:rFonts w:asciiTheme="minorHAnsi" w:hAnsiTheme="minorHAnsi" w:cstheme="minorHAnsi"/>
          <w:sz w:val="22"/>
          <w:szCs w:val="22"/>
          <w:lang w:val="tr-TR" w:eastAsia="tr-TR"/>
        </w:rPr>
      </w:pPr>
    </w:p>
    <w:p w14:paraId="3B9A0820" w14:textId="77777777" w:rsidR="00CA1789" w:rsidRPr="00D174CF" w:rsidRDefault="00CA1789" w:rsidP="00CA1789">
      <w:pPr>
        <w:numPr>
          <w:ilvl w:val="1"/>
          <w:numId w:val="3"/>
        </w:numPr>
        <w:tabs>
          <w:tab w:val="clear" w:pos="742"/>
          <w:tab w:val="num" w:pos="567"/>
        </w:tabs>
        <w:autoSpaceDE w:val="0"/>
        <w:autoSpaceDN w:val="0"/>
        <w:adjustRightInd w:val="0"/>
        <w:spacing w:line="276" w:lineRule="auto"/>
        <w:ind w:left="567" w:hanging="567"/>
        <w:jc w:val="both"/>
        <w:rPr>
          <w:rFonts w:asciiTheme="minorHAnsi" w:hAnsiTheme="minorHAnsi" w:cstheme="minorHAnsi"/>
          <w:sz w:val="22"/>
          <w:szCs w:val="22"/>
          <w:lang w:val="tr-TR" w:eastAsia="tr-TR"/>
        </w:rPr>
      </w:pPr>
      <w:r w:rsidRPr="00D174CF">
        <w:rPr>
          <w:rFonts w:asciiTheme="minorHAnsi" w:hAnsiTheme="minorHAnsi" w:cstheme="minorHAnsi"/>
          <w:sz w:val="22"/>
          <w:szCs w:val="22"/>
          <w:lang w:val="tr-TR" w:eastAsia="tr-TR"/>
        </w:rPr>
        <w:t xml:space="preserve">Destek yararlanıcısı, faaliyetin uygulamasını zorlaştıracak veya geciktirecek her durum hakkında Ajansı derhal bilgilendirir. </w:t>
      </w:r>
    </w:p>
    <w:p w14:paraId="1F36975B" w14:textId="77777777" w:rsidR="00CA1789" w:rsidRPr="00D174CF" w:rsidRDefault="00CA1789" w:rsidP="00CA1789">
      <w:pPr>
        <w:pStyle w:val="ListeParagraf"/>
        <w:spacing w:line="276" w:lineRule="auto"/>
        <w:rPr>
          <w:rFonts w:asciiTheme="minorHAnsi" w:hAnsiTheme="minorHAnsi" w:cstheme="minorHAnsi"/>
          <w:sz w:val="22"/>
          <w:szCs w:val="22"/>
        </w:rPr>
      </w:pPr>
    </w:p>
    <w:p w14:paraId="0C594ED6" w14:textId="77777777" w:rsidR="00CA1789" w:rsidRPr="00D174CF" w:rsidRDefault="00CA1789" w:rsidP="00CA1789">
      <w:pPr>
        <w:numPr>
          <w:ilvl w:val="1"/>
          <w:numId w:val="3"/>
        </w:numPr>
        <w:tabs>
          <w:tab w:val="clear" w:pos="742"/>
          <w:tab w:val="num" w:pos="567"/>
        </w:tabs>
        <w:autoSpaceDE w:val="0"/>
        <w:autoSpaceDN w:val="0"/>
        <w:adjustRightInd w:val="0"/>
        <w:spacing w:line="276" w:lineRule="auto"/>
        <w:ind w:left="567" w:hanging="567"/>
        <w:jc w:val="both"/>
        <w:rPr>
          <w:rFonts w:asciiTheme="minorHAnsi" w:hAnsiTheme="minorHAnsi" w:cstheme="minorHAnsi"/>
          <w:sz w:val="22"/>
          <w:szCs w:val="22"/>
          <w:lang w:val="tr-TR" w:eastAsia="tr-TR"/>
        </w:rPr>
      </w:pPr>
      <w:r w:rsidRPr="00D174CF">
        <w:rPr>
          <w:rFonts w:asciiTheme="minorHAnsi" w:hAnsiTheme="minorHAnsi" w:cstheme="minorHAnsi"/>
          <w:sz w:val="22"/>
          <w:szCs w:val="22"/>
          <w:lang w:val="tr-TR" w:eastAsia="tr-TR"/>
        </w:rPr>
        <w:t>Teknik destek kapsamındaki uygulamalarda mücbir sebep olarak kabul edilebilecek haller aşağıdaki gibidir:</w:t>
      </w:r>
    </w:p>
    <w:p w14:paraId="593213E0" w14:textId="77777777" w:rsidR="00CA1789" w:rsidRPr="00D174CF" w:rsidRDefault="00CA1789" w:rsidP="00CA1789">
      <w:pPr>
        <w:autoSpaceDE w:val="0"/>
        <w:autoSpaceDN w:val="0"/>
        <w:adjustRightInd w:val="0"/>
        <w:spacing w:line="276" w:lineRule="auto"/>
        <w:ind w:left="1287"/>
        <w:jc w:val="both"/>
        <w:rPr>
          <w:rFonts w:asciiTheme="minorHAnsi" w:hAnsiTheme="minorHAnsi" w:cstheme="minorHAnsi"/>
          <w:sz w:val="22"/>
          <w:szCs w:val="22"/>
          <w:lang w:val="tr-TR" w:eastAsia="tr-TR"/>
        </w:rPr>
      </w:pPr>
    </w:p>
    <w:p w14:paraId="713151B0" w14:textId="77777777" w:rsidR="00CA1789" w:rsidRPr="00D174CF" w:rsidRDefault="00CA1789" w:rsidP="00CA1789">
      <w:pPr>
        <w:numPr>
          <w:ilvl w:val="0"/>
          <w:numId w:val="11"/>
        </w:numPr>
        <w:autoSpaceDE w:val="0"/>
        <w:autoSpaceDN w:val="0"/>
        <w:adjustRightInd w:val="0"/>
        <w:spacing w:line="276" w:lineRule="auto"/>
        <w:jc w:val="both"/>
        <w:rPr>
          <w:rFonts w:asciiTheme="minorHAnsi" w:hAnsiTheme="minorHAnsi" w:cstheme="minorHAnsi"/>
          <w:sz w:val="22"/>
          <w:szCs w:val="22"/>
          <w:lang w:val="tr-TR" w:eastAsia="tr-TR"/>
        </w:rPr>
      </w:pPr>
      <w:r w:rsidRPr="00D174CF">
        <w:rPr>
          <w:rFonts w:asciiTheme="minorHAnsi" w:hAnsiTheme="minorHAnsi" w:cstheme="minorHAnsi"/>
          <w:sz w:val="22"/>
          <w:szCs w:val="22"/>
          <w:lang w:val="tr-TR" w:eastAsia="tr-TR"/>
        </w:rPr>
        <w:t>Deprem, sel, yangın, çığ, toprak kayması, yıldırım düşmesi gibi genel nitelikli doğal afetler,</w:t>
      </w:r>
    </w:p>
    <w:p w14:paraId="0C17BA90" w14:textId="77777777" w:rsidR="00CA1789" w:rsidRPr="00D174CF" w:rsidRDefault="00CA1789" w:rsidP="00CA1789">
      <w:pPr>
        <w:numPr>
          <w:ilvl w:val="0"/>
          <w:numId w:val="11"/>
        </w:numPr>
        <w:autoSpaceDE w:val="0"/>
        <w:autoSpaceDN w:val="0"/>
        <w:adjustRightInd w:val="0"/>
        <w:spacing w:line="276" w:lineRule="auto"/>
        <w:jc w:val="both"/>
        <w:rPr>
          <w:rFonts w:asciiTheme="minorHAnsi" w:hAnsiTheme="minorHAnsi" w:cstheme="minorHAnsi"/>
          <w:sz w:val="22"/>
          <w:szCs w:val="22"/>
          <w:lang w:val="tr-TR" w:eastAsia="tr-TR"/>
        </w:rPr>
      </w:pPr>
      <w:r w:rsidRPr="00D174CF">
        <w:rPr>
          <w:rFonts w:asciiTheme="minorHAnsi" w:hAnsiTheme="minorHAnsi" w:cstheme="minorHAnsi"/>
          <w:sz w:val="22"/>
          <w:szCs w:val="22"/>
          <w:lang w:val="tr-TR" w:eastAsia="tr-TR"/>
        </w:rPr>
        <w:lastRenderedPageBreak/>
        <w:t>Destek yararlanıcısının en az 1 (bir) ay süreli hastalıkları, yaralanma sonucu iş göremez hale gelmeleri,</w:t>
      </w:r>
    </w:p>
    <w:p w14:paraId="055CCFE7" w14:textId="77777777" w:rsidR="00CA1789" w:rsidRPr="00D174CF" w:rsidRDefault="00CA1789" w:rsidP="00CA1789">
      <w:pPr>
        <w:numPr>
          <w:ilvl w:val="0"/>
          <w:numId w:val="11"/>
        </w:numPr>
        <w:autoSpaceDE w:val="0"/>
        <w:autoSpaceDN w:val="0"/>
        <w:adjustRightInd w:val="0"/>
        <w:spacing w:line="276" w:lineRule="auto"/>
        <w:jc w:val="both"/>
        <w:rPr>
          <w:rFonts w:asciiTheme="minorHAnsi" w:hAnsiTheme="minorHAnsi" w:cstheme="minorHAnsi"/>
          <w:sz w:val="22"/>
          <w:szCs w:val="22"/>
          <w:lang w:val="tr-TR" w:eastAsia="tr-TR"/>
        </w:rPr>
      </w:pPr>
      <w:r w:rsidRPr="00D174CF">
        <w:rPr>
          <w:rFonts w:asciiTheme="minorHAnsi" w:hAnsiTheme="minorHAnsi" w:cstheme="minorHAnsi"/>
          <w:sz w:val="22"/>
          <w:szCs w:val="22"/>
          <w:lang w:val="tr-TR" w:eastAsia="tr-TR"/>
        </w:rPr>
        <w:t>Genel kanuni grev,</w:t>
      </w:r>
    </w:p>
    <w:p w14:paraId="54A07D20" w14:textId="77777777" w:rsidR="00CA1789" w:rsidRPr="00D174CF" w:rsidRDefault="00CA1789" w:rsidP="00CA1789">
      <w:pPr>
        <w:numPr>
          <w:ilvl w:val="0"/>
          <w:numId w:val="11"/>
        </w:numPr>
        <w:autoSpaceDE w:val="0"/>
        <w:autoSpaceDN w:val="0"/>
        <w:adjustRightInd w:val="0"/>
        <w:spacing w:line="276" w:lineRule="auto"/>
        <w:jc w:val="both"/>
        <w:rPr>
          <w:rFonts w:asciiTheme="minorHAnsi" w:hAnsiTheme="minorHAnsi" w:cstheme="minorHAnsi"/>
          <w:sz w:val="22"/>
          <w:szCs w:val="22"/>
          <w:lang w:val="tr-TR" w:eastAsia="tr-TR"/>
        </w:rPr>
      </w:pPr>
      <w:r w:rsidRPr="00D174CF">
        <w:rPr>
          <w:rFonts w:asciiTheme="minorHAnsi" w:hAnsiTheme="minorHAnsi" w:cstheme="minorHAnsi"/>
          <w:sz w:val="22"/>
          <w:szCs w:val="22"/>
          <w:lang w:val="tr-TR" w:eastAsia="tr-TR"/>
        </w:rPr>
        <w:t>Genel salgın hastalık,</w:t>
      </w:r>
    </w:p>
    <w:p w14:paraId="2BED14E9" w14:textId="77777777" w:rsidR="00CA1789" w:rsidRPr="00D174CF" w:rsidRDefault="00CA1789" w:rsidP="00CA1789">
      <w:pPr>
        <w:numPr>
          <w:ilvl w:val="0"/>
          <w:numId w:val="11"/>
        </w:numPr>
        <w:autoSpaceDE w:val="0"/>
        <w:autoSpaceDN w:val="0"/>
        <w:adjustRightInd w:val="0"/>
        <w:spacing w:line="276" w:lineRule="auto"/>
        <w:jc w:val="both"/>
        <w:rPr>
          <w:rFonts w:asciiTheme="minorHAnsi" w:hAnsiTheme="minorHAnsi" w:cstheme="minorHAnsi"/>
          <w:sz w:val="22"/>
          <w:szCs w:val="22"/>
          <w:lang w:val="tr-TR" w:eastAsia="tr-TR"/>
        </w:rPr>
      </w:pPr>
      <w:r w:rsidRPr="00D174CF">
        <w:rPr>
          <w:rFonts w:asciiTheme="minorHAnsi" w:hAnsiTheme="minorHAnsi" w:cstheme="minorHAnsi"/>
          <w:sz w:val="22"/>
          <w:szCs w:val="22"/>
          <w:lang w:val="tr-TR" w:eastAsia="tr-TR"/>
        </w:rPr>
        <w:t>Kısmî veya genel seferberlik ilânı.</w:t>
      </w:r>
    </w:p>
    <w:p w14:paraId="4147F1C8" w14:textId="77777777" w:rsidR="00CA1789" w:rsidRPr="00D174CF" w:rsidRDefault="00CA1789" w:rsidP="00CA1789">
      <w:pPr>
        <w:autoSpaceDE w:val="0"/>
        <w:autoSpaceDN w:val="0"/>
        <w:adjustRightInd w:val="0"/>
        <w:spacing w:line="276" w:lineRule="auto"/>
        <w:rPr>
          <w:rFonts w:asciiTheme="minorHAnsi" w:hAnsiTheme="minorHAnsi" w:cstheme="minorHAnsi"/>
          <w:sz w:val="22"/>
          <w:szCs w:val="22"/>
          <w:highlight w:val="cyan"/>
          <w:lang w:val="tr-TR" w:eastAsia="tr-TR"/>
        </w:rPr>
      </w:pPr>
    </w:p>
    <w:p w14:paraId="001355E9" w14:textId="77777777" w:rsidR="00CA1789" w:rsidRPr="00D174CF" w:rsidRDefault="00CA1789" w:rsidP="00CA1789">
      <w:pPr>
        <w:numPr>
          <w:ilvl w:val="1"/>
          <w:numId w:val="3"/>
        </w:numPr>
        <w:tabs>
          <w:tab w:val="clear" w:pos="742"/>
          <w:tab w:val="num" w:pos="567"/>
        </w:tabs>
        <w:autoSpaceDE w:val="0"/>
        <w:autoSpaceDN w:val="0"/>
        <w:adjustRightInd w:val="0"/>
        <w:spacing w:line="276" w:lineRule="auto"/>
        <w:ind w:left="567" w:hanging="567"/>
        <w:jc w:val="both"/>
        <w:rPr>
          <w:rFonts w:asciiTheme="minorHAnsi" w:hAnsiTheme="minorHAnsi" w:cstheme="minorHAnsi"/>
          <w:sz w:val="22"/>
          <w:szCs w:val="22"/>
          <w:lang w:val="tr-TR" w:eastAsia="tr-TR"/>
        </w:rPr>
      </w:pPr>
      <w:r w:rsidRPr="00D174CF">
        <w:rPr>
          <w:rFonts w:asciiTheme="minorHAnsi" w:hAnsiTheme="minorHAnsi" w:cstheme="minorHAnsi"/>
          <w:sz w:val="22"/>
          <w:szCs w:val="22"/>
          <w:lang w:val="tr-TR" w:eastAsia="tr-TR"/>
        </w:rPr>
        <w:t xml:space="preserve">Sözleşme süresinin uzatılması, sözleşmenin feshi gibi durumlar da </w:t>
      </w:r>
      <w:proofErr w:type="gramStart"/>
      <w:r w:rsidRPr="00D174CF">
        <w:rPr>
          <w:rFonts w:asciiTheme="minorHAnsi" w:hAnsiTheme="minorHAnsi" w:cstheme="minorHAnsi"/>
          <w:sz w:val="22"/>
          <w:szCs w:val="22"/>
          <w:lang w:val="tr-TR" w:eastAsia="tr-TR"/>
        </w:rPr>
        <w:t>dahil</w:t>
      </w:r>
      <w:proofErr w:type="gramEnd"/>
      <w:r w:rsidRPr="00D174CF">
        <w:rPr>
          <w:rFonts w:asciiTheme="minorHAnsi" w:hAnsiTheme="minorHAnsi" w:cstheme="minorHAnsi"/>
          <w:sz w:val="22"/>
          <w:szCs w:val="22"/>
          <w:lang w:val="tr-TR" w:eastAsia="tr-TR"/>
        </w:rPr>
        <w:t xml:space="preserve"> olmak üzere, Ajans tarafından madde 11.3.’de belirtilen hallerin mücbir sebep olarak kabul edilebilmesi için; önceden öngörülemez ve beklenemez olması, yararlanıcıdan kaynaklanan bir kusurdan ileri gelmemiş olması, hakkaniyet kuralları çerçevesinde ve objektif olarak bu şartlar altında yararlanıcının sözleşmede öngörülen yükümlülüklerini aynen ifasının beklenemez olması, yararlanıcının bu engeli ortadan kaldırmaya gücünün yetmemiş bulunması, mücbir sebebin meydana geldiği tarihi izleyen 10 (on) gün içinde yararlanıcının Ajansa yazılı olarak bildirimde bulunması ve zorunlu haller hariç söz konusu sebebin yetkili merciler tarafından belgelendirilmesi zorunludur. Ajans anılan bildirim üzerine durumu değerlendirerek mücbir sebebin kabulü ve faaliyetin durdurulmasına ya da gerekli değişikliklerin yapılarak devamına karar verebilir.</w:t>
      </w:r>
    </w:p>
    <w:p w14:paraId="00D36D5E" w14:textId="77777777" w:rsidR="00CA1789" w:rsidRPr="00D174CF" w:rsidRDefault="00CA1789" w:rsidP="00CA1789">
      <w:pPr>
        <w:pStyle w:val="bekMetni"/>
        <w:spacing w:line="276" w:lineRule="auto"/>
        <w:ind w:left="388" w:right="0" w:firstLine="0"/>
        <w:rPr>
          <w:rFonts w:asciiTheme="minorHAnsi" w:hAnsiTheme="minorHAnsi" w:cstheme="minorHAnsi"/>
          <w:sz w:val="22"/>
          <w:szCs w:val="22"/>
        </w:rPr>
      </w:pPr>
    </w:p>
    <w:p w14:paraId="4A175896" w14:textId="77777777" w:rsidR="00CA1789" w:rsidRPr="00D174CF" w:rsidRDefault="00CA1789" w:rsidP="00CA1789">
      <w:pPr>
        <w:numPr>
          <w:ilvl w:val="1"/>
          <w:numId w:val="3"/>
        </w:numPr>
        <w:tabs>
          <w:tab w:val="clear" w:pos="742"/>
          <w:tab w:val="num" w:pos="567"/>
        </w:tabs>
        <w:autoSpaceDE w:val="0"/>
        <w:autoSpaceDN w:val="0"/>
        <w:adjustRightInd w:val="0"/>
        <w:spacing w:line="276" w:lineRule="auto"/>
        <w:ind w:left="567" w:hanging="567"/>
        <w:jc w:val="both"/>
        <w:rPr>
          <w:rFonts w:asciiTheme="minorHAnsi" w:hAnsiTheme="minorHAnsi" w:cstheme="minorHAnsi"/>
          <w:sz w:val="22"/>
          <w:szCs w:val="22"/>
          <w:lang w:val="tr-TR" w:eastAsia="tr-TR"/>
        </w:rPr>
      </w:pPr>
      <w:r w:rsidRPr="00D174CF">
        <w:rPr>
          <w:rFonts w:asciiTheme="minorHAnsi" w:hAnsiTheme="minorHAnsi" w:cstheme="minorHAnsi"/>
          <w:sz w:val="22"/>
          <w:szCs w:val="22"/>
          <w:lang w:val="tr-TR" w:eastAsia="tr-TR"/>
        </w:rPr>
        <w:t xml:space="preserve">Ekipman veya malzemedeki kusurlar ya da bunları kullanıma hazır hale getirmedeki gecikmeler, endüstriyel ilişkilerde anlaşmazlıklar veya mali güçlükler mücbir sebep olarak nitelendirilemez. </w:t>
      </w:r>
    </w:p>
    <w:p w14:paraId="7CAE44C7" w14:textId="77777777" w:rsidR="00CA1789" w:rsidRPr="00D174CF" w:rsidRDefault="00CA1789" w:rsidP="00CA1789">
      <w:pPr>
        <w:pStyle w:val="bekMetni"/>
        <w:spacing w:line="276" w:lineRule="auto"/>
        <w:ind w:left="567" w:right="0" w:hanging="567"/>
        <w:rPr>
          <w:rFonts w:asciiTheme="minorHAnsi" w:hAnsiTheme="minorHAnsi" w:cstheme="minorHAnsi"/>
          <w:sz w:val="22"/>
          <w:szCs w:val="22"/>
        </w:rPr>
      </w:pPr>
    </w:p>
    <w:p w14:paraId="449189DE" w14:textId="77777777" w:rsidR="00CA1789" w:rsidRPr="00D174CF" w:rsidRDefault="00CA1789" w:rsidP="00CA1789">
      <w:pPr>
        <w:numPr>
          <w:ilvl w:val="1"/>
          <w:numId w:val="3"/>
        </w:numPr>
        <w:tabs>
          <w:tab w:val="clear" w:pos="742"/>
          <w:tab w:val="num" w:pos="567"/>
        </w:tabs>
        <w:autoSpaceDE w:val="0"/>
        <w:autoSpaceDN w:val="0"/>
        <w:adjustRightInd w:val="0"/>
        <w:spacing w:line="276" w:lineRule="auto"/>
        <w:ind w:left="567" w:hanging="567"/>
        <w:jc w:val="both"/>
        <w:rPr>
          <w:rFonts w:asciiTheme="minorHAnsi" w:hAnsiTheme="minorHAnsi" w:cstheme="minorHAnsi"/>
          <w:sz w:val="22"/>
          <w:szCs w:val="22"/>
          <w:lang w:val="tr-TR" w:eastAsia="tr-TR"/>
        </w:rPr>
      </w:pPr>
      <w:r w:rsidRPr="00D174CF">
        <w:rPr>
          <w:rFonts w:asciiTheme="minorHAnsi" w:hAnsiTheme="minorHAnsi" w:cstheme="minorHAnsi"/>
          <w:sz w:val="22"/>
          <w:szCs w:val="22"/>
          <w:lang w:val="tr-TR" w:eastAsia="tr-TR"/>
        </w:rPr>
        <w:t xml:space="preserve">Mevcut koşullar faaliyetin devamını çok güç veya tehlikeli kılıyorsa, faaliyetin tamamının veya bir kısmının durdurulması Ajans tarafından da destek yararlanıcısına önerilebilir. </w:t>
      </w:r>
    </w:p>
    <w:p w14:paraId="1E62E1FE" w14:textId="77777777" w:rsidR="00CA1789" w:rsidRPr="00D174CF" w:rsidRDefault="00CA1789" w:rsidP="00CA1789">
      <w:pPr>
        <w:pStyle w:val="bekMetni"/>
        <w:spacing w:line="276" w:lineRule="auto"/>
        <w:ind w:left="602" w:right="0" w:hanging="616"/>
        <w:rPr>
          <w:rFonts w:asciiTheme="minorHAnsi" w:hAnsiTheme="minorHAnsi" w:cstheme="minorHAnsi"/>
          <w:sz w:val="22"/>
          <w:szCs w:val="22"/>
        </w:rPr>
      </w:pPr>
    </w:p>
    <w:p w14:paraId="528486AB" w14:textId="77777777" w:rsidR="00CA1789" w:rsidRPr="00D174CF" w:rsidRDefault="00CA1789" w:rsidP="00CA1789">
      <w:pPr>
        <w:numPr>
          <w:ilvl w:val="1"/>
          <w:numId w:val="3"/>
        </w:numPr>
        <w:tabs>
          <w:tab w:val="clear" w:pos="742"/>
          <w:tab w:val="num" w:pos="567"/>
        </w:tabs>
        <w:autoSpaceDE w:val="0"/>
        <w:autoSpaceDN w:val="0"/>
        <w:adjustRightInd w:val="0"/>
        <w:spacing w:line="276" w:lineRule="auto"/>
        <w:ind w:left="567" w:hanging="567"/>
        <w:jc w:val="both"/>
        <w:rPr>
          <w:rFonts w:asciiTheme="minorHAnsi" w:hAnsiTheme="minorHAnsi" w:cstheme="minorHAnsi"/>
          <w:sz w:val="22"/>
          <w:szCs w:val="22"/>
          <w:lang w:val="tr-TR" w:eastAsia="tr-TR"/>
        </w:rPr>
      </w:pPr>
      <w:r w:rsidRPr="00D174CF">
        <w:rPr>
          <w:rFonts w:asciiTheme="minorHAnsi" w:hAnsiTheme="minorHAnsi" w:cstheme="minorHAnsi"/>
          <w:sz w:val="22"/>
          <w:szCs w:val="22"/>
          <w:lang w:val="tr-TR" w:eastAsia="tr-TR"/>
        </w:rPr>
        <w:t>Mücbir sebebin Ajans tarafından kabulü durumunda; faaliyet, sebep ortadan kalkana kadar en fazla 1 (bir) ay olmak üzere geçici olarak durdurulabilir. Mücbir sebep ortadan kalkınca teknik destek faaliyeti devam etmelidir. Mücbir sebep, faaliyetin devamına veya amacının gerçekleşmesine engel nitelikte ise Genel Sekreter kararıyla faaliyet feshedilebilir.</w:t>
      </w:r>
    </w:p>
    <w:p w14:paraId="412F2D35" w14:textId="77777777" w:rsidR="00CA1789" w:rsidRPr="00D174CF" w:rsidRDefault="00CA1789" w:rsidP="00CA1789">
      <w:pPr>
        <w:pStyle w:val="bekMetni"/>
        <w:spacing w:line="276" w:lineRule="auto"/>
        <w:ind w:left="-14" w:right="0" w:firstLine="0"/>
        <w:rPr>
          <w:rFonts w:asciiTheme="minorHAnsi" w:hAnsiTheme="minorHAnsi" w:cstheme="minorHAnsi"/>
          <w:sz w:val="22"/>
          <w:szCs w:val="22"/>
        </w:rPr>
      </w:pPr>
    </w:p>
    <w:p w14:paraId="49E610FC" w14:textId="77777777" w:rsidR="00CA1789" w:rsidRPr="00D174CF" w:rsidRDefault="00CA1789" w:rsidP="00CA1789">
      <w:pPr>
        <w:numPr>
          <w:ilvl w:val="1"/>
          <w:numId w:val="3"/>
        </w:numPr>
        <w:tabs>
          <w:tab w:val="clear" w:pos="742"/>
          <w:tab w:val="num" w:pos="567"/>
        </w:tabs>
        <w:autoSpaceDE w:val="0"/>
        <w:autoSpaceDN w:val="0"/>
        <w:adjustRightInd w:val="0"/>
        <w:spacing w:line="276" w:lineRule="auto"/>
        <w:ind w:left="567" w:hanging="567"/>
        <w:jc w:val="both"/>
        <w:rPr>
          <w:rFonts w:asciiTheme="minorHAnsi" w:hAnsiTheme="minorHAnsi" w:cstheme="minorHAnsi"/>
          <w:sz w:val="22"/>
          <w:szCs w:val="22"/>
          <w:lang w:val="tr-TR" w:eastAsia="tr-TR"/>
        </w:rPr>
      </w:pPr>
      <w:r w:rsidRPr="00D174CF">
        <w:rPr>
          <w:rFonts w:asciiTheme="minorHAnsi" w:hAnsiTheme="minorHAnsi" w:cstheme="minorHAnsi"/>
          <w:sz w:val="22"/>
          <w:szCs w:val="22"/>
          <w:lang w:val="tr-TR" w:eastAsia="tr-TR"/>
        </w:rPr>
        <w:t>Desteklenen faaliyet kapsamında Ajans tarafından istenen bilgi ve belgelerin zamanında ve eksiksiz verilmemesi, izleme ziyaretlerinde uygulama ve yönetim mekânlarına erişimin zorlaştırılması yahut engellenmesi veya faaliyetin sözleşmeye, eklerine ve yürürlükteki mevzuata uygun şekilde yürütülmediğinin tespiti halinde destek durdurulur. Bu durumda yararlanıcıya, düzeltme için Genel Sekreter tarafından 30 iş gününü geçmemek üzere bir süre verilebilir.</w:t>
      </w:r>
    </w:p>
    <w:p w14:paraId="1A267F5F" w14:textId="77777777" w:rsidR="00CA1789" w:rsidRPr="00D174CF" w:rsidRDefault="00CA1789" w:rsidP="00CA1789">
      <w:pPr>
        <w:pStyle w:val="ListeParagraf"/>
        <w:spacing w:line="276" w:lineRule="auto"/>
        <w:rPr>
          <w:rFonts w:asciiTheme="minorHAnsi" w:hAnsiTheme="minorHAnsi" w:cstheme="minorHAnsi"/>
          <w:sz w:val="22"/>
          <w:szCs w:val="22"/>
        </w:rPr>
      </w:pPr>
    </w:p>
    <w:p w14:paraId="51F12199" w14:textId="77777777" w:rsidR="00CA1789" w:rsidRPr="00D174CF" w:rsidRDefault="00CA1789" w:rsidP="00CA1789">
      <w:pPr>
        <w:pStyle w:val="Balk2"/>
        <w:spacing w:after="240" w:line="276" w:lineRule="auto"/>
        <w:ind w:left="0" w:right="-346"/>
        <w:rPr>
          <w:rFonts w:asciiTheme="minorHAnsi" w:hAnsiTheme="minorHAnsi" w:cstheme="minorHAnsi"/>
          <w:b/>
          <w:sz w:val="22"/>
          <w:szCs w:val="22"/>
          <w:u w:val="none"/>
        </w:rPr>
      </w:pPr>
      <w:bookmarkStart w:id="13" w:name="_Toc336328126"/>
      <w:r w:rsidRPr="00D174CF">
        <w:rPr>
          <w:rFonts w:asciiTheme="minorHAnsi" w:hAnsiTheme="minorHAnsi" w:cstheme="minorHAnsi"/>
          <w:b/>
          <w:sz w:val="22"/>
          <w:szCs w:val="22"/>
          <w:u w:val="none"/>
        </w:rPr>
        <w:t>MADDE 12 - SÖZLEŞMENİN FESHİ</w:t>
      </w:r>
      <w:bookmarkEnd w:id="13"/>
    </w:p>
    <w:p w14:paraId="2AA2CC5D" w14:textId="77777777" w:rsidR="00CA1789" w:rsidRPr="00D174CF" w:rsidRDefault="00CA1789" w:rsidP="00CA1789">
      <w:pPr>
        <w:pStyle w:val="ListeParagraf"/>
        <w:numPr>
          <w:ilvl w:val="0"/>
          <w:numId w:val="9"/>
        </w:numPr>
        <w:autoSpaceDE w:val="0"/>
        <w:autoSpaceDN w:val="0"/>
        <w:adjustRightInd w:val="0"/>
        <w:spacing w:line="276" w:lineRule="auto"/>
        <w:jc w:val="both"/>
        <w:rPr>
          <w:rFonts w:asciiTheme="minorHAnsi" w:hAnsiTheme="minorHAnsi" w:cstheme="minorHAnsi"/>
          <w:vanish/>
          <w:sz w:val="22"/>
          <w:szCs w:val="22"/>
          <w:lang w:val="tr-TR"/>
        </w:rPr>
      </w:pPr>
    </w:p>
    <w:p w14:paraId="4286E733" w14:textId="77777777" w:rsidR="00CA1789" w:rsidRPr="00D174CF" w:rsidRDefault="00CA1789" w:rsidP="00CA1789">
      <w:pPr>
        <w:pStyle w:val="ListeParagraf"/>
        <w:numPr>
          <w:ilvl w:val="0"/>
          <w:numId w:val="9"/>
        </w:numPr>
        <w:autoSpaceDE w:val="0"/>
        <w:autoSpaceDN w:val="0"/>
        <w:adjustRightInd w:val="0"/>
        <w:spacing w:line="276" w:lineRule="auto"/>
        <w:jc w:val="both"/>
        <w:rPr>
          <w:rFonts w:asciiTheme="minorHAnsi" w:hAnsiTheme="minorHAnsi" w:cstheme="minorHAnsi"/>
          <w:vanish/>
          <w:sz w:val="22"/>
          <w:szCs w:val="22"/>
          <w:lang w:val="tr-TR"/>
        </w:rPr>
      </w:pPr>
    </w:p>
    <w:p w14:paraId="4C605A15" w14:textId="77777777" w:rsidR="00CA1789" w:rsidRPr="00D174CF" w:rsidRDefault="00CA1789" w:rsidP="00CA1789">
      <w:pPr>
        <w:pStyle w:val="ListeParagraf"/>
        <w:numPr>
          <w:ilvl w:val="0"/>
          <w:numId w:val="9"/>
        </w:numPr>
        <w:autoSpaceDE w:val="0"/>
        <w:autoSpaceDN w:val="0"/>
        <w:adjustRightInd w:val="0"/>
        <w:spacing w:line="276" w:lineRule="auto"/>
        <w:jc w:val="both"/>
        <w:rPr>
          <w:rFonts w:asciiTheme="minorHAnsi" w:hAnsiTheme="minorHAnsi" w:cstheme="minorHAnsi"/>
          <w:vanish/>
          <w:sz w:val="22"/>
          <w:szCs w:val="22"/>
          <w:lang w:val="tr-TR"/>
        </w:rPr>
      </w:pPr>
    </w:p>
    <w:p w14:paraId="276CA734" w14:textId="77777777" w:rsidR="00CA1789" w:rsidRPr="00D174CF" w:rsidRDefault="00CA1789" w:rsidP="00CA1789">
      <w:pPr>
        <w:pStyle w:val="ListeParagraf"/>
        <w:numPr>
          <w:ilvl w:val="0"/>
          <w:numId w:val="9"/>
        </w:numPr>
        <w:autoSpaceDE w:val="0"/>
        <w:autoSpaceDN w:val="0"/>
        <w:adjustRightInd w:val="0"/>
        <w:spacing w:line="276" w:lineRule="auto"/>
        <w:jc w:val="both"/>
        <w:rPr>
          <w:rFonts w:asciiTheme="minorHAnsi" w:hAnsiTheme="minorHAnsi" w:cstheme="minorHAnsi"/>
          <w:vanish/>
          <w:sz w:val="22"/>
          <w:szCs w:val="22"/>
          <w:lang w:val="tr-TR"/>
        </w:rPr>
      </w:pPr>
    </w:p>
    <w:p w14:paraId="0E574BFD" w14:textId="77777777" w:rsidR="00CA1789" w:rsidRPr="00D174CF" w:rsidRDefault="00CA1789" w:rsidP="00CA1789">
      <w:pPr>
        <w:pStyle w:val="ListeParagraf"/>
        <w:numPr>
          <w:ilvl w:val="0"/>
          <w:numId w:val="9"/>
        </w:numPr>
        <w:autoSpaceDE w:val="0"/>
        <w:autoSpaceDN w:val="0"/>
        <w:adjustRightInd w:val="0"/>
        <w:spacing w:line="276" w:lineRule="auto"/>
        <w:jc w:val="both"/>
        <w:rPr>
          <w:rFonts w:asciiTheme="minorHAnsi" w:hAnsiTheme="minorHAnsi" w:cstheme="minorHAnsi"/>
          <w:vanish/>
          <w:sz w:val="22"/>
          <w:szCs w:val="22"/>
          <w:lang w:val="tr-TR"/>
        </w:rPr>
      </w:pPr>
    </w:p>
    <w:p w14:paraId="460AD112" w14:textId="77777777" w:rsidR="00CA1789" w:rsidRPr="00D174CF" w:rsidRDefault="00CA1789" w:rsidP="00CA1789">
      <w:pPr>
        <w:pStyle w:val="ListeParagraf"/>
        <w:numPr>
          <w:ilvl w:val="0"/>
          <w:numId w:val="9"/>
        </w:numPr>
        <w:autoSpaceDE w:val="0"/>
        <w:autoSpaceDN w:val="0"/>
        <w:adjustRightInd w:val="0"/>
        <w:spacing w:line="276" w:lineRule="auto"/>
        <w:jc w:val="both"/>
        <w:rPr>
          <w:rFonts w:asciiTheme="minorHAnsi" w:hAnsiTheme="minorHAnsi" w:cstheme="minorHAnsi"/>
          <w:vanish/>
          <w:sz w:val="22"/>
          <w:szCs w:val="22"/>
          <w:lang w:val="tr-TR"/>
        </w:rPr>
      </w:pPr>
    </w:p>
    <w:p w14:paraId="2803872B" w14:textId="77777777" w:rsidR="00CA1789" w:rsidRPr="00D174CF" w:rsidRDefault="00CA1789" w:rsidP="00CA1789">
      <w:pPr>
        <w:pStyle w:val="ListeParagraf"/>
        <w:numPr>
          <w:ilvl w:val="0"/>
          <w:numId w:val="9"/>
        </w:numPr>
        <w:autoSpaceDE w:val="0"/>
        <w:autoSpaceDN w:val="0"/>
        <w:adjustRightInd w:val="0"/>
        <w:spacing w:line="276" w:lineRule="auto"/>
        <w:jc w:val="both"/>
        <w:rPr>
          <w:rFonts w:asciiTheme="minorHAnsi" w:hAnsiTheme="minorHAnsi" w:cstheme="minorHAnsi"/>
          <w:vanish/>
          <w:sz w:val="22"/>
          <w:szCs w:val="22"/>
          <w:lang w:val="tr-TR"/>
        </w:rPr>
      </w:pPr>
    </w:p>
    <w:p w14:paraId="2A65381E" w14:textId="77777777" w:rsidR="00CA1789" w:rsidRPr="00D174CF" w:rsidRDefault="00CA1789" w:rsidP="00CA1789">
      <w:pPr>
        <w:pStyle w:val="ListeParagraf"/>
        <w:numPr>
          <w:ilvl w:val="0"/>
          <w:numId w:val="9"/>
        </w:numPr>
        <w:autoSpaceDE w:val="0"/>
        <w:autoSpaceDN w:val="0"/>
        <w:adjustRightInd w:val="0"/>
        <w:spacing w:line="276" w:lineRule="auto"/>
        <w:jc w:val="both"/>
        <w:rPr>
          <w:rFonts w:asciiTheme="minorHAnsi" w:hAnsiTheme="minorHAnsi" w:cstheme="minorHAnsi"/>
          <w:vanish/>
          <w:sz w:val="22"/>
          <w:szCs w:val="22"/>
          <w:lang w:val="tr-TR"/>
        </w:rPr>
      </w:pPr>
    </w:p>
    <w:p w14:paraId="082692EB" w14:textId="77777777" w:rsidR="00CA1789" w:rsidRPr="00D174CF" w:rsidRDefault="00CA1789" w:rsidP="00CA1789">
      <w:pPr>
        <w:pStyle w:val="ListeParagraf"/>
        <w:numPr>
          <w:ilvl w:val="0"/>
          <w:numId w:val="9"/>
        </w:numPr>
        <w:autoSpaceDE w:val="0"/>
        <w:autoSpaceDN w:val="0"/>
        <w:adjustRightInd w:val="0"/>
        <w:spacing w:line="276" w:lineRule="auto"/>
        <w:jc w:val="both"/>
        <w:rPr>
          <w:rFonts w:asciiTheme="minorHAnsi" w:hAnsiTheme="minorHAnsi" w:cstheme="minorHAnsi"/>
          <w:vanish/>
          <w:sz w:val="22"/>
          <w:szCs w:val="22"/>
          <w:lang w:val="tr-TR"/>
        </w:rPr>
      </w:pPr>
    </w:p>
    <w:p w14:paraId="4ADF07CE" w14:textId="77777777" w:rsidR="00CA1789" w:rsidRPr="00D174CF" w:rsidRDefault="00CA1789" w:rsidP="00CA1789">
      <w:pPr>
        <w:pStyle w:val="ListeParagraf"/>
        <w:numPr>
          <w:ilvl w:val="0"/>
          <w:numId w:val="9"/>
        </w:numPr>
        <w:autoSpaceDE w:val="0"/>
        <w:autoSpaceDN w:val="0"/>
        <w:adjustRightInd w:val="0"/>
        <w:spacing w:line="276" w:lineRule="auto"/>
        <w:jc w:val="both"/>
        <w:rPr>
          <w:rFonts w:asciiTheme="minorHAnsi" w:hAnsiTheme="minorHAnsi" w:cstheme="minorHAnsi"/>
          <w:vanish/>
          <w:sz w:val="22"/>
          <w:szCs w:val="22"/>
          <w:lang w:val="tr-TR"/>
        </w:rPr>
      </w:pPr>
    </w:p>
    <w:p w14:paraId="693B39C8" w14:textId="77777777" w:rsidR="00CA1789" w:rsidRPr="00D174CF" w:rsidRDefault="00CA1789" w:rsidP="00CA1789">
      <w:pPr>
        <w:pStyle w:val="ListeParagraf"/>
        <w:numPr>
          <w:ilvl w:val="0"/>
          <w:numId w:val="9"/>
        </w:numPr>
        <w:autoSpaceDE w:val="0"/>
        <w:autoSpaceDN w:val="0"/>
        <w:adjustRightInd w:val="0"/>
        <w:spacing w:line="276" w:lineRule="auto"/>
        <w:jc w:val="both"/>
        <w:rPr>
          <w:rFonts w:asciiTheme="minorHAnsi" w:hAnsiTheme="minorHAnsi" w:cstheme="minorHAnsi"/>
          <w:vanish/>
          <w:sz w:val="22"/>
          <w:szCs w:val="22"/>
          <w:lang w:val="tr-TR"/>
        </w:rPr>
      </w:pPr>
    </w:p>
    <w:p w14:paraId="2024A698" w14:textId="77777777" w:rsidR="00CA1789" w:rsidRPr="00D174CF" w:rsidRDefault="00CA1789" w:rsidP="00CA1789">
      <w:pPr>
        <w:pStyle w:val="ListeParagraf"/>
        <w:numPr>
          <w:ilvl w:val="0"/>
          <w:numId w:val="9"/>
        </w:numPr>
        <w:autoSpaceDE w:val="0"/>
        <w:autoSpaceDN w:val="0"/>
        <w:adjustRightInd w:val="0"/>
        <w:spacing w:line="276" w:lineRule="auto"/>
        <w:jc w:val="both"/>
        <w:rPr>
          <w:rFonts w:asciiTheme="minorHAnsi" w:hAnsiTheme="minorHAnsi" w:cstheme="minorHAnsi"/>
          <w:vanish/>
          <w:sz w:val="22"/>
          <w:szCs w:val="22"/>
          <w:lang w:val="tr-TR"/>
        </w:rPr>
      </w:pPr>
    </w:p>
    <w:p w14:paraId="3917CF24" w14:textId="77777777" w:rsidR="00CA1789" w:rsidRPr="00D174CF" w:rsidRDefault="00CA1789" w:rsidP="00CA1789">
      <w:pPr>
        <w:numPr>
          <w:ilvl w:val="1"/>
          <w:numId w:val="9"/>
        </w:numPr>
        <w:autoSpaceDE w:val="0"/>
        <w:autoSpaceDN w:val="0"/>
        <w:adjustRightInd w:val="0"/>
        <w:spacing w:line="276" w:lineRule="auto"/>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Eğer taraflardan biri sözleşmenin artık etkin ve uygun şekilde icra edilemeyeceğini düşünüyorsa, bunu detaylı açıklamaları ile birlikte diğer tarafa iletir.</w:t>
      </w:r>
    </w:p>
    <w:p w14:paraId="61725B36" w14:textId="77777777" w:rsidR="00CA1789" w:rsidRPr="00D174CF" w:rsidRDefault="00CA1789" w:rsidP="00CA1789">
      <w:pPr>
        <w:autoSpaceDE w:val="0"/>
        <w:autoSpaceDN w:val="0"/>
        <w:adjustRightInd w:val="0"/>
        <w:spacing w:line="276" w:lineRule="auto"/>
        <w:ind w:left="525"/>
        <w:jc w:val="both"/>
        <w:rPr>
          <w:rFonts w:asciiTheme="minorHAnsi" w:hAnsiTheme="minorHAnsi" w:cstheme="minorHAnsi"/>
          <w:sz w:val="22"/>
          <w:szCs w:val="22"/>
          <w:lang w:val="tr-TR"/>
        </w:rPr>
      </w:pPr>
    </w:p>
    <w:p w14:paraId="7B221D3A" w14:textId="77777777" w:rsidR="00CA1789" w:rsidRPr="00D174CF" w:rsidRDefault="00CA1789" w:rsidP="00CA1789">
      <w:pPr>
        <w:numPr>
          <w:ilvl w:val="1"/>
          <w:numId w:val="9"/>
        </w:numPr>
        <w:autoSpaceDE w:val="0"/>
        <w:autoSpaceDN w:val="0"/>
        <w:adjustRightInd w:val="0"/>
        <w:spacing w:line="276" w:lineRule="auto"/>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Sözleşmenin feshi talebi destek yararlanıcısından geliyorsa; fesih talebini ve gerekçelerini ayrıntılı olarak açıkladığı bir bildirim mektubunu, istenilen fesih tarihinden en az 10 (on) gün önce Ajansa sunar.</w:t>
      </w:r>
    </w:p>
    <w:p w14:paraId="66C82883" w14:textId="77777777" w:rsidR="00CA1789" w:rsidRPr="00D174CF" w:rsidRDefault="00CA1789" w:rsidP="00CA1789">
      <w:pPr>
        <w:pStyle w:val="ListeParagraf"/>
        <w:spacing w:line="276" w:lineRule="auto"/>
        <w:rPr>
          <w:rFonts w:asciiTheme="minorHAnsi" w:hAnsiTheme="minorHAnsi" w:cstheme="minorHAnsi"/>
          <w:sz w:val="22"/>
          <w:szCs w:val="22"/>
          <w:lang w:val="tr-TR"/>
        </w:rPr>
      </w:pPr>
    </w:p>
    <w:p w14:paraId="27C71FE7" w14:textId="77777777" w:rsidR="00CA1789" w:rsidRPr="00D174CF" w:rsidRDefault="00CA1789" w:rsidP="00CA1789">
      <w:pPr>
        <w:numPr>
          <w:ilvl w:val="1"/>
          <w:numId w:val="9"/>
        </w:numPr>
        <w:autoSpaceDE w:val="0"/>
        <w:autoSpaceDN w:val="0"/>
        <w:adjustRightInd w:val="0"/>
        <w:spacing w:line="276" w:lineRule="auto"/>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lastRenderedPageBreak/>
        <w:t>Talebin haklı bulunması veya mücbir sebeplerin faaliyetin devamına engel olması halinde sözleşme karşılıklı feshedilir. Destek yararlanıcısı bu amaçla Madde 2’ye göre nihai raporu ve (varsa) özel koşullarda belirtilmek kaydıyla talep edilen ek bilgi ve raporları işleme koyar.</w:t>
      </w:r>
    </w:p>
    <w:p w14:paraId="1D1FB37E" w14:textId="77777777" w:rsidR="00CA1789" w:rsidRPr="00D174CF" w:rsidRDefault="00CA1789" w:rsidP="00CA1789">
      <w:pPr>
        <w:pStyle w:val="ListeParagraf"/>
        <w:spacing w:line="276" w:lineRule="auto"/>
        <w:rPr>
          <w:rFonts w:asciiTheme="minorHAnsi" w:hAnsiTheme="minorHAnsi" w:cstheme="minorHAnsi"/>
          <w:sz w:val="22"/>
          <w:szCs w:val="22"/>
          <w:lang w:val="tr-TR"/>
        </w:rPr>
      </w:pPr>
    </w:p>
    <w:p w14:paraId="6435A2B1" w14:textId="77777777" w:rsidR="00CA1789" w:rsidRPr="00D174CF" w:rsidRDefault="00CA1789" w:rsidP="00CA1789">
      <w:pPr>
        <w:numPr>
          <w:ilvl w:val="1"/>
          <w:numId w:val="9"/>
        </w:numPr>
        <w:autoSpaceDE w:val="0"/>
        <w:autoSpaceDN w:val="0"/>
        <w:adjustRightInd w:val="0"/>
        <w:spacing w:line="276" w:lineRule="auto"/>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 xml:space="preserve">Destek yararlanıcısının talebinin haklı bulunmaması halinde, yararlanıcı sözleşmeyi tek taraflı olarak feshederse veya Madde 12.6’nın a), b), e), f), g), h), i) ve j) bentlerinde belirtilen durumlarda, Ajans, söz konusu fiil ya da durumun ciddiyeti ile orantılı olarak ve destek yararlanıcısına da kendi gözlemlerini kayda geçirme </w:t>
      </w:r>
      <w:proofErr w:type="gramStart"/>
      <w:r w:rsidRPr="00D174CF">
        <w:rPr>
          <w:rFonts w:asciiTheme="minorHAnsi" w:hAnsiTheme="minorHAnsi" w:cstheme="minorHAnsi"/>
          <w:sz w:val="22"/>
          <w:szCs w:val="22"/>
          <w:lang w:val="tr-TR"/>
        </w:rPr>
        <w:t>imkanı</w:t>
      </w:r>
      <w:proofErr w:type="gramEnd"/>
      <w:r w:rsidRPr="00D174CF">
        <w:rPr>
          <w:rFonts w:asciiTheme="minorHAnsi" w:hAnsiTheme="minorHAnsi" w:cstheme="minorHAnsi"/>
          <w:sz w:val="22"/>
          <w:szCs w:val="22"/>
          <w:lang w:val="tr-TR"/>
        </w:rPr>
        <w:t xml:space="preserve"> tanıdıktan sonra, teknik destek kapsamında o zamana kadar yapılan masrafların ve sözleşmeden doğan masrafların geri ödenmesi ile teknik desteğin Ajansa maliyetinin 2 (iki) katı tutarında tazminat ödenmesini talep eder. Ayrıca, suç teşkil eden durumlarda, bu kişiler hakkında savcılığa suç duyurusunda bulunulur.</w:t>
      </w:r>
    </w:p>
    <w:p w14:paraId="78AF49CC" w14:textId="77777777" w:rsidR="00CA1789" w:rsidRPr="00D174CF" w:rsidRDefault="00CA1789" w:rsidP="00CA1789">
      <w:pPr>
        <w:pStyle w:val="ListeParagraf"/>
        <w:spacing w:line="276" w:lineRule="auto"/>
        <w:rPr>
          <w:rFonts w:asciiTheme="minorHAnsi" w:hAnsiTheme="minorHAnsi" w:cstheme="minorHAnsi"/>
          <w:sz w:val="22"/>
          <w:szCs w:val="22"/>
          <w:lang w:val="tr-TR"/>
        </w:rPr>
      </w:pPr>
    </w:p>
    <w:p w14:paraId="77AF0DB8" w14:textId="77777777" w:rsidR="00CA1789" w:rsidRPr="00D174CF" w:rsidRDefault="00CA1789" w:rsidP="00CA1789">
      <w:pPr>
        <w:numPr>
          <w:ilvl w:val="1"/>
          <w:numId w:val="9"/>
        </w:numPr>
        <w:autoSpaceDE w:val="0"/>
        <w:autoSpaceDN w:val="0"/>
        <w:adjustRightInd w:val="0"/>
        <w:spacing w:line="276" w:lineRule="auto"/>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 xml:space="preserve">Madde 12.4 uyarınca sözleşmenin feshedilmesi halinde, destek yararlanıcısı Ajans tarafından talep edilen masraf ve tazminatları, Ajans tarafından tanınan süre içinde ödemeyi, aksi takdirde söz konusu tutarın </w:t>
      </w:r>
      <w:r>
        <w:rPr>
          <w:rFonts w:asciiTheme="minorHAnsi" w:hAnsiTheme="minorHAnsi" w:cstheme="minorHAnsi"/>
          <w:sz w:val="22"/>
          <w:szCs w:val="22"/>
          <w:lang w:val="tr-TR"/>
        </w:rPr>
        <w:t>Kocaeli</w:t>
      </w:r>
      <w:r w:rsidRPr="00D174CF">
        <w:rPr>
          <w:rFonts w:asciiTheme="minorHAnsi" w:hAnsiTheme="minorHAnsi" w:cstheme="minorHAnsi"/>
          <w:sz w:val="22"/>
          <w:szCs w:val="22"/>
          <w:lang w:val="tr-TR"/>
        </w:rPr>
        <w:t xml:space="preserve"> Mahkemeleri ve/veya İcra Dairelerince verilecek karara göre cebren tahsilini kabul ve taahhüt eder.</w:t>
      </w:r>
    </w:p>
    <w:p w14:paraId="11AE3A5E" w14:textId="77777777" w:rsidR="00CA1789" w:rsidRPr="00D174CF" w:rsidRDefault="00CA1789" w:rsidP="00CA1789">
      <w:pPr>
        <w:pStyle w:val="ListeParagraf"/>
        <w:spacing w:line="276" w:lineRule="auto"/>
        <w:rPr>
          <w:rFonts w:asciiTheme="minorHAnsi" w:hAnsiTheme="minorHAnsi" w:cstheme="minorHAnsi"/>
          <w:sz w:val="22"/>
          <w:szCs w:val="22"/>
          <w:lang w:val="tr-TR"/>
        </w:rPr>
      </w:pPr>
    </w:p>
    <w:p w14:paraId="6401D8A0" w14:textId="77777777" w:rsidR="00CA1789" w:rsidRPr="00D174CF" w:rsidRDefault="00CA1789" w:rsidP="00CA1789">
      <w:pPr>
        <w:numPr>
          <w:ilvl w:val="1"/>
          <w:numId w:val="9"/>
        </w:numPr>
        <w:autoSpaceDE w:val="0"/>
        <w:autoSpaceDN w:val="0"/>
        <w:adjustRightInd w:val="0"/>
        <w:spacing w:line="276" w:lineRule="auto"/>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Destek yararlanıcısının aşağıda belirtilen herhangi bir fiil veya durumu halinde, Ajans, herhangi bir şekilde tazminat ödemeksizin sözleşmeyi feshedebilir</w:t>
      </w:r>
      <w:r w:rsidRPr="00D174CF">
        <w:rPr>
          <w:rFonts w:asciiTheme="minorHAnsi" w:hAnsiTheme="minorHAnsi" w:cstheme="minorHAnsi"/>
          <w:spacing w:val="-2"/>
          <w:sz w:val="22"/>
          <w:szCs w:val="22"/>
          <w:lang w:val="tr-TR"/>
        </w:rPr>
        <w:t>:</w:t>
      </w:r>
    </w:p>
    <w:p w14:paraId="35E05FF9" w14:textId="77777777" w:rsidR="00CA1789" w:rsidRPr="00D174CF" w:rsidRDefault="00CA1789" w:rsidP="00CA1789">
      <w:pPr>
        <w:widowControl w:val="0"/>
        <w:autoSpaceDE w:val="0"/>
        <w:autoSpaceDN w:val="0"/>
        <w:adjustRightInd w:val="0"/>
        <w:spacing w:line="276" w:lineRule="auto"/>
        <w:jc w:val="both"/>
        <w:rPr>
          <w:rFonts w:asciiTheme="minorHAnsi" w:hAnsiTheme="minorHAnsi" w:cstheme="minorHAnsi"/>
          <w:spacing w:val="-2"/>
          <w:sz w:val="22"/>
          <w:szCs w:val="22"/>
          <w:lang w:val="tr-TR"/>
        </w:rPr>
      </w:pPr>
    </w:p>
    <w:p w14:paraId="7BCE91DE" w14:textId="77777777" w:rsidR="00CA1789" w:rsidRPr="00D174CF" w:rsidRDefault="00CA1789" w:rsidP="00CA1789">
      <w:pPr>
        <w:numPr>
          <w:ilvl w:val="0"/>
          <w:numId w:val="5"/>
        </w:numPr>
        <w:autoSpaceDE w:val="0"/>
        <w:autoSpaceDN w:val="0"/>
        <w:adjustRightInd w:val="0"/>
        <w:spacing w:line="276" w:lineRule="auto"/>
        <w:ind w:left="782" w:hanging="357"/>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Gerekçe olmaksızın üzerine düşen yükümlülüklerden herhangi birini yerine getirmemesi ve bu yükümlülüklere uyması talebi bir mektupla kendisinde tebliğ edildikten sonra geçen 15 (on beş) gün içerisinde de bunu yapmaması ve bunun için de tatmin edici bir gerekçe göstermemesi halinde</w:t>
      </w:r>
      <w:r w:rsidRPr="00D174CF">
        <w:rPr>
          <w:rFonts w:asciiTheme="minorHAnsi" w:hAnsiTheme="minorHAnsi" w:cstheme="minorHAnsi"/>
          <w:spacing w:val="-2"/>
          <w:sz w:val="22"/>
          <w:szCs w:val="22"/>
          <w:lang w:val="tr-TR"/>
        </w:rPr>
        <w:t>;</w:t>
      </w:r>
    </w:p>
    <w:p w14:paraId="3EBEFD9D" w14:textId="77777777" w:rsidR="00CA1789" w:rsidRPr="00D174CF" w:rsidRDefault="00CA1789" w:rsidP="00CA1789">
      <w:pPr>
        <w:numPr>
          <w:ilvl w:val="0"/>
          <w:numId w:val="5"/>
        </w:numPr>
        <w:autoSpaceDE w:val="0"/>
        <w:autoSpaceDN w:val="0"/>
        <w:adjustRightInd w:val="0"/>
        <w:spacing w:line="276" w:lineRule="auto"/>
        <w:ind w:left="782" w:hanging="357"/>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Sözleşmede belirtilen son tarihe kadar nihai raporu, teknik destek faaliyeti kapsamında eğitim sağlanmışsa eğitim değerlendirme formunu ve katılımcı listesini sunmaması ve diğer yükümlülüklerini yerine getirmeyişinin nedenini belirten kabul edilebilir bir gerekçeyi ilgili raporların teslim süresi içinde sunmaması;</w:t>
      </w:r>
    </w:p>
    <w:p w14:paraId="40145590" w14:textId="77777777" w:rsidR="00CA1789" w:rsidRPr="00D174CF" w:rsidRDefault="00CA1789" w:rsidP="00CA1789">
      <w:pPr>
        <w:numPr>
          <w:ilvl w:val="0"/>
          <w:numId w:val="5"/>
        </w:numPr>
        <w:autoSpaceDE w:val="0"/>
        <w:autoSpaceDN w:val="0"/>
        <w:adjustRightInd w:val="0"/>
        <w:spacing w:line="276" w:lineRule="auto"/>
        <w:ind w:left="782" w:hanging="357"/>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 xml:space="preserve">İflas veya tasfiye halinde olması; işlerinin mahkemelerce idare ediliyor olması; alacaklılarla herhangi bir düzenlemeye girmiş olması; iş veya faaliyetlerini askıya almış olması; bu meselelerle ilgili dava veya takip konusu olması; faaliyetin uygulamasını tehlikeye düşürecek nitelikte hukuki takibatın olması, faaliyet kapsamında alınacak malzeme ve ekipmanın haczedilmesi veya </w:t>
      </w:r>
      <w:proofErr w:type="spellStart"/>
      <w:r w:rsidRPr="00D174CF">
        <w:rPr>
          <w:rFonts w:asciiTheme="minorHAnsi" w:hAnsiTheme="minorHAnsi" w:cstheme="minorHAnsi"/>
          <w:sz w:val="22"/>
          <w:szCs w:val="22"/>
          <w:lang w:val="tr-TR"/>
        </w:rPr>
        <w:t>rehnedilmesi</w:t>
      </w:r>
      <w:proofErr w:type="spellEnd"/>
      <w:r w:rsidRPr="00D174CF">
        <w:rPr>
          <w:rFonts w:asciiTheme="minorHAnsi" w:hAnsiTheme="minorHAnsi" w:cstheme="minorHAnsi"/>
          <w:sz w:val="22"/>
          <w:szCs w:val="22"/>
          <w:lang w:val="tr-TR"/>
        </w:rPr>
        <w:t xml:space="preserve"> gibi meri mevzuat ve düzenlemelerde yeri olan bir </w:t>
      </w:r>
      <w:proofErr w:type="gramStart"/>
      <w:r w:rsidRPr="00D174CF">
        <w:rPr>
          <w:rFonts w:asciiTheme="minorHAnsi" w:hAnsiTheme="minorHAnsi" w:cstheme="minorHAnsi"/>
          <w:sz w:val="22"/>
          <w:szCs w:val="22"/>
          <w:lang w:val="tr-TR"/>
        </w:rPr>
        <w:t>prosedür</w:t>
      </w:r>
      <w:proofErr w:type="gramEnd"/>
      <w:r w:rsidRPr="00D174CF">
        <w:rPr>
          <w:rFonts w:asciiTheme="minorHAnsi" w:hAnsiTheme="minorHAnsi" w:cstheme="minorHAnsi"/>
          <w:sz w:val="22"/>
          <w:szCs w:val="22"/>
          <w:lang w:val="tr-TR"/>
        </w:rPr>
        <w:t xml:space="preserve"> dolayısı ile bunlara benzer bir durumda olması halinde;</w:t>
      </w:r>
    </w:p>
    <w:p w14:paraId="672353DF" w14:textId="77777777" w:rsidR="00CA1789" w:rsidRPr="00D174CF" w:rsidRDefault="00CA1789" w:rsidP="00CA1789">
      <w:pPr>
        <w:numPr>
          <w:ilvl w:val="0"/>
          <w:numId w:val="5"/>
        </w:numPr>
        <w:autoSpaceDE w:val="0"/>
        <w:autoSpaceDN w:val="0"/>
        <w:adjustRightInd w:val="0"/>
        <w:spacing w:line="276" w:lineRule="auto"/>
        <w:ind w:left="782" w:hanging="357"/>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Profesyonel faaliyeti ilgilendiren bir suçtan kesin hüküm niteliğinde bir karar ile mahkûmiyet almış olması veya makul herhangi bir yolla kanıtlanmış olmak kaydı ile ciddi bir görevi kötüye kullanma fiilinden suçlu bulunmuş olması;</w:t>
      </w:r>
    </w:p>
    <w:p w14:paraId="515574B1" w14:textId="77777777" w:rsidR="00CA1789" w:rsidRPr="00D174CF" w:rsidRDefault="00CA1789" w:rsidP="00CA1789">
      <w:pPr>
        <w:numPr>
          <w:ilvl w:val="0"/>
          <w:numId w:val="5"/>
        </w:numPr>
        <w:autoSpaceDE w:val="0"/>
        <w:autoSpaceDN w:val="0"/>
        <w:adjustRightInd w:val="0"/>
        <w:spacing w:line="276" w:lineRule="auto"/>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Dolandırıcılık veya yolsuzlukla iştigal etmesi veya bir suç örgütüne ya da ülkenin mali çıkarlarına zarar verici herhangi bir faaliyete dâhil olması (bu husus destek yararlanıcısının ortakları, taşeronları ve aracıları için de geçerlidir);</w:t>
      </w:r>
    </w:p>
    <w:p w14:paraId="566A8C9B" w14:textId="77777777" w:rsidR="00CA1789" w:rsidRPr="00D174CF" w:rsidRDefault="00CA1789" w:rsidP="00CA1789">
      <w:pPr>
        <w:numPr>
          <w:ilvl w:val="0"/>
          <w:numId w:val="5"/>
        </w:numPr>
        <w:autoSpaceDE w:val="0"/>
        <w:autoSpaceDN w:val="0"/>
        <w:adjustRightInd w:val="0"/>
        <w:spacing w:line="276" w:lineRule="auto"/>
        <w:ind w:left="782" w:hanging="357"/>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Madde 4 ve 10’a uymaması;</w:t>
      </w:r>
    </w:p>
    <w:p w14:paraId="50A0FC23" w14:textId="77777777" w:rsidR="00CA1789" w:rsidRPr="00D174CF" w:rsidRDefault="00CA1789" w:rsidP="00CA1789">
      <w:pPr>
        <w:numPr>
          <w:ilvl w:val="0"/>
          <w:numId w:val="5"/>
        </w:numPr>
        <w:autoSpaceDE w:val="0"/>
        <w:autoSpaceDN w:val="0"/>
        <w:adjustRightInd w:val="0"/>
        <w:spacing w:line="276" w:lineRule="auto"/>
        <w:ind w:left="782" w:hanging="357"/>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Zeyilname ile tespit edilmedi ise Tüzel kişiliğinin değişmesi;</w:t>
      </w:r>
    </w:p>
    <w:p w14:paraId="4AF59EC9" w14:textId="77777777" w:rsidR="00CA1789" w:rsidRPr="00D174CF" w:rsidRDefault="00CA1789" w:rsidP="00CA1789">
      <w:pPr>
        <w:numPr>
          <w:ilvl w:val="0"/>
          <w:numId w:val="5"/>
        </w:numPr>
        <w:autoSpaceDE w:val="0"/>
        <w:autoSpaceDN w:val="0"/>
        <w:adjustRightInd w:val="0"/>
        <w:spacing w:line="276" w:lineRule="auto"/>
        <w:ind w:left="782" w:hanging="357"/>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lastRenderedPageBreak/>
        <w:t>Desteği alabilmek için, Ajansı yanıltabilecek veya yanlış anlaşılmaya sebebiyet verebilecek tutum ve davranışlarda bulunması, yanlış veya eksik beyanlar vermesi ya da gerçeği yansıtmayan raporlar sunması;</w:t>
      </w:r>
    </w:p>
    <w:p w14:paraId="4BD95737" w14:textId="77777777" w:rsidR="00CA1789" w:rsidRPr="00D174CF" w:rsidRDefault="00CA1789" w:rsidP="00CA1789">
      <w:pPr>
        <w:numPr>
          <w:ilvl w:val="0"/>
          <w:numId w:val="5"/>
        </w:numPr>
        <w:autoSpaceDE w:val="0"/>
        <w:autoSpaceDN w:val="0"/>
        <w:adjustRightInd w:val="0"/>
        <w:spacing w:line="276" w:lineRule="auto"/>
        <w:ind w:left="782" w:hanging="357"/>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Ajans tarafından verilen destekleri, geçici dahi olsa amacı dışında kullanması;</w:t>
      </w:r>
    </w:p>
    <w:p w14:paraId="6BF3BCC8" w14:textId="77777777" w:rsidR="00CA1789" w:rsidRPr="00D174CF" w:rsidRDefault="00CA1789" w:rsidP="00CA1789">
      <w:pPr>
        <w:numPr>
          <w:ilvl w:val="0"/>
          <w:numId w:val="5"/>
        </w:numPr>
        <w:autoSpaceDE w:val="0"/>
        <w:autoSpaceDN w:val="0"/>
        <w:adjustRightInd w:val="0"/>
        <w:spacing w:line="276" w:lineRule="auto"/>
        <w:rPr>
          <w:rFonts w:asciiTheme="minorHAnsi" w:hAnsiTheme="minorHAnsi" w:cstheme="minorHAnsi"/>
          <w:sz w:val="22"/>
          <w:szCs w:val="22"/>
          <w:lang w:val="tr-TR"/>
        </w:rPr>
      </w:pPr>
      <w:r w:rsidRPr="00D174CF">
        <w:rPr>
          <w:rFonts w:asciiTheme="minorHAnsi" w:hAnsiTheme="minorHAnsi" w:cstheme="minorHAnsi"/>
          <w:sz w:val="22"/>
          <w:szCs w:val="22"/>
          <w:lang w:val="tr-TR"/>
        </w:rPr>
        <w:t xml:space="preserve">Diğer usulsüzlük ve/veya hileli işlerde bulunması. </w:t>
      </w:r>
    </w:p>
    <w:p w14:paraId="009E42C4" w14:textId="77777777" w:rsidR="00CA1789" w:rsidRPr="00D174CF" w:rsidRDefault="00CA1789" w:rsidP="00CA1789">
      <w:pPr>
        <w:widowControl w:val="0"/>
        <w:autoSpaceDE w:val="0"/>
        <w:autoSpaceDN w:val="0"/>
        <w:adjustRightInd w:val="0"/>
        <w:spacing w:line="276" w:lineRule="auto"/>
        <w:jc w:val="both"/>
        <w:rPr>
          <w:rFonts w:asciiTheme="minorHAnsi" w:hAnsiTheme="minorHAnsi" w:cstheme="minorHAnsi"/>
          <w:sz w:val="22"/>
          <w:szCs w:val="22"/>
          <w:lang w:val="tr-TR"/>
        </w:rPr>
      </w:pPr>
    </w:p>
    <w:p w14:paraId="5274014A" w14:textId="77777777" w:rsidR="00CA1789" w:rsidRPr="00D174CF" w:rsidRDefault="00CA1789" w:rsidP="00CA1789">
      <w:pPr>
        <w:pStyle w:val="ListeParagraf"/>
        <w:widowControl w:val="0"/>
        <w:numPr>
          <w:ilvl w:val="1"/>
          <w:numId w:val="9"/>
        </w:numPr>
        <w:autoSpaceDE w:val="0"/>
        <w:autoSpaceDN w:val="0"/>
        <w:adjustRightInd w:val="0"/>
        <w:spacing w:line="276" w:lineRule="auto"/>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Ajans sözleşmeyi feshetmeden önce veya fesih yerine ihtiyati bir tedbir olarak, önceden haber vermeksizin sözleşmeyle ilgili yükümlülüklerini durdurabilir.</w:t>
      </w:r>
    </w:p>
    <w:p w14:paraId="4762548B" w14:textId="77777777" w:rsidR="00CA1789" w:rsidRPr="00D174CF" w:rsidRDefault="00CA1789" w:rsidP="00CA1789">
      <w:pPr>
        <w:widowControl w:val="0"/>
        <w:numPr>
          <w:ilvl w:val="1"/>
          <w:numId w:val="9"/>
        </w:numPr>
        <w:autoSpaceDE w:val="0"/>
        <w:autoSpaceDN w:val="0"/>
        <w:adjustRightInd w:val="0"/>
        <w:spacing w:line="276" w:lineRule="auto"/>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 xml:space="preserve">Ajans ile imzalanan destek sözleşmesinde ifade edilen proje uygulama süresi içerisinde, süre </w:t>
      </w:r>
      <w:proofErr w:type="spellStart"/>
      <w:r w:rsidRPr="00D174CF">
        <w:rPr>
          <w:rFonts w:asciiTheme="minorHAnsi" w:hAnsiTheme="minorHAnsi" w:cstheme="minorHAnsi"/>
          <w:sz w:val="22"/>
          <w:szCs w:val="22"/>
          <w:lang w:val="tr-TR"/>
        </w:rPr>
        <w:t>kısıtı</w:t>
      </w:r>
      <w:proofErr w:type="spellEnd"/>
      <w:r w:rsidRPr="00D174CF">
        <w:rPr>
          <w:rFonts w:asciiTheme="minorHAnsi" w:hAnsiTheme="minorHAnsi" w:cstheme="minorHAnsi"/>
          <w:sz w:val="22"/>
          <w:szCs w:val="22"/>
          <w:lang w:val="tr-TR"/>
        </w:rPr>
        <w:t xml:space="preserve">, satın alma </w:t>
      </w:r>
      <w:proofErr w:type="gramStart"/>
      <w:r w:rsidRPr="00D174CF">
        <w:rPr>
          <w:rFonts w:asciiTheme="minorHAnsi" w:hAnsiTheme="minorHAnsi" w:cstheme="minorHAnsi"/>
          <w:sz w:val="22"/>
          <w:szCs w:val="22"/>
          <w:lang w:val="tr-TR"/>
        </w:rPr>
        <w:t>prosedürlerinin</w:t>
      </w:r>
      <w:proofErr w:type="gramEnd"/>
      <w:r w:rsidRPr="00D174CF">
        <w:rPr>
          <w:rFonts w:asciiTheme="minorHAnsi" w:hAnsiTheme="minorHAnsi" w:cstheme="minorHAnsi"/>
          <w:sz w:val="22"/>
          <w:szCs w:val="22"/>
          <w:lang w:val="tr-TR"/>
        </w:rPr>
        <w:t xml:space="preserve"> süresi içerisinde tamamlanamaması, eğitim döneminin uygun olmaması vb. nedenler ile herhangi bir eğitim/danışmanlık hizmeti alınamaması halinde; uygulama süresi sonucunda sözleşme kendiliğinden fesih edilmiş sayılacaktır. </w:t>
      </w:r>
    </w:p>
    <w:p w14:paraId="22522394" w14:textId="77777777" w:rsidR="00CA1789" w:rsidRPr="00D174CF" w:rsidRDefault="00CA1789" w:rsidP="00CA1789">
      <w:pPr>
        <w:widowControl w:val="0"/>
        <w:autoSpaceDE w:val="0"/>
        <w:autoSpaceDN w:val="0"/>
        <w:adjustRightInd w:val="0"/>
        <w:spacing w:line="276" w:lineRule="auto"/>
        <w:jc w:val="both"/>
        <w:rPr>
          <w:rFonts w:asciiTheme="minorHAnsi" w:hAnsiTheme="minorHAnsi" w:cstheme="minorHAnsi"/>
          <w:sz w:val="22"/>
          <w:szCs w:val="22"/>
          <w:lang w:val="tr-TR"/>
        </w:rPr>
      </w:pPr>
    </w:p>
    <w:p w14:paraId="442B9864" w14:textId="77777777" w:rsidR="00CA1789" w:rsidRPr="00D174CF" w:rsidRDefault="00CA1789" w:rsidP="00CA1789">
      <w:pPr>
        <w:pStyle w:val="Balk2"/>
        <w:spacing w:line="276" w:lineRule="auto"/>
        <w:ind w:left="0" w:right="-346"/>
        <w:rPr>
          <w:rFonts w:asciiTheme="minorHAnsi" w:hAnsiTheme="minorHAnsi" w:cstheme="minorHAnsi"/>
          <w:b/>
          <w:sz w:val="22"/>
          <w:szCs w:val="22"/>
          <w:u w:val="none"/>
        </w:rPr>
      </w:pPr>
      <w:bookmarkStart w:id="14" w:name="_Toc336328127"/>
      <w:r w:rsidRPr="00D174CF">
        <w:rPr>
          <w:rFonts w:asciiTheme="minorHAnsi" w:hAnsiTheme="minorHAnsi" w:cstheme="minorHAnsi"/>
          <w:b/>
          <w:sz w:val="22"/>
          <w:szCs w:val="22"/>
          <w:u w:val="none"/>
        </w:rPr>
        <w:t>MADDE 13 - ANLAŞMAZLIKLARIN ÇÖZÜMÜ</w:t>
      </w:r>
      <w:bookmarkEnd w:id="14"/>
    </w:p>
    <w:p w14:paraId="578213EF" w14:textId="77777777" w:rsidR="00CA1789" w:rsidRPr="00D174CF" w:rsidRDefault="00CA1789" w:rsidP="00CA1789">
      <w:pPr>
        <w:widowControl w:val="0"/>
        <w:autoSpaceDE w:val="0"/>
        <w:autoSpaceDN w:val="0"/>
        <w:adjustRightInd w:val="0"/>
        <w:spacing w:line="276" w:lineRule="auto"/>
        <w:jc w:val="both"/>
        <w:rPr>
          <w:rFonts w:asciiTheme="minorHAnsi" w:hAnsiTheme="minorHAnsi" w:cstheme="minorHAnsi"/>
          <w:sz w:val="22"/>
          <w:szCs w:val="22"/>
          <w:lang w:val="tr-TR"/>
        </w:rPr>
      </w:pPr>
    </w:p>
    <w:p w14:paraId="3443AF56" w14:textId="77777777" w:rsidR="00CA1789" w:rsidRPr="00D174CF" w:rsidRDefault="00CA1789" w:rsidP="00CA1789">
      <w:pPr>
        <w:pStyle w:val="ListeParagraf"/>
        <w:widowControl w:val="0"/>
        <w:numPr>
          <w:ilvl w:val="0"/>
          <w:numId w:val="9"/>
        </w:numPr>
        <w:autoSpaceDE w:val="0"/>
        <w:autoSpaceDN w:val="0"/>
        <w:adjustRightInd w:val="0"/>
        <w:spacing w:line="276" w:lineRule="auto"/>
        <w:jc w:val="both"/>
        <w:rPr>
          <w:rFonts w:asciiTheme="minorHAnsi" w:hAnsiTheme="minorHAnsi" w:cstheme="minorHAnsi"/>
          <w:vanish/>
          <w:sz w:val="22"/>
          <w:szCs w:val="22"/>
          <w:lang w:val="tr-TR"/>
        </w:rPr>
      </w:pPr>
    </w:p>
    <w:p w14:paraId="23AA4538" w14:textId="77777777" w:rsidR="00CA1789" w:rsidRPr="00D174CF" w:rsidRDefault="00CA1789" w:rsidP="00CA1789">
      <w:pPr>
        <w:pStyle w:val="ListeParagraf"/>
        <w:widowControl w:val="0"/>
        <w:numPr>
          <w:ilvl w:val="0"/>
          <w:numId w:val="9"/>
        </w:numPr>
        <w:autoSpaceDE w:val="0"/>
        <w:autoSpaceDN w:val="0"/>
        <w:adjustRightInd w:val="0"/>
        <w:spacing w:line="276" w:lineRule="auto"/>
        <w:jc w:val="both"/>
        <w:rPr>
          <w:rFonts w:asciiTheme="minorHAnsi" w:hAnsiTheme="minorHAnsi" w:cstheme="minorHAnsi"/>
          <w:vanish/>
          <w:sz w:val="22"/>
          <w:szCs w:val="22"/>
          <w:lang w:val="tr-TR"/>
        </w:rPr>
      </w:pPr>
    </w:p>
    <w:p w14:paraId="562E3A0D" w14:textId="77777777" w:rsidR="00CA1789" w:rsidRPr="00D174CF" w:rsidRDefault="00CA1789" w:rsidP="00CA1789">
      <w:pPr>
        <w:pStyle w:val="ListeParagraf"/>
        <w:widowControl w:val="0"/>
        <w:numPr>
          <w:ilvl w:val="0"/>
          <w:numId w:val="9"/>
        </w:numPr>
        <w:autoSpaceDE w:val="0"/>
        <w:autoSpaceDN w:val="0"/>
        <w:adjustRightInd w:val="0"/>
        <w:spacing w:line="276" w:lineRule="auto"/>
        <w:jc w:val="both"/>
        <w:rPr>
          <w:rFonts w:asciiTheme="minorHAnsi" w:hAnsiTheme="minorHAnsi" w:cstheme="minorHAnsi"/>
          <w:vanish/>
          <w:sz w:val="22"/>
          <w:szCs w:val="22"/>
          <w:lang w:val="tr-TR"/>
        </w:rPr>
      </w:pPr>
    </w:p>
    <w:p w14:paraId="4675F437" w14:textId="77777777" w:rsidR="00CA1789" w:rsidRPr="00D174CF" w:rsidRDefault="00CA1789" w:rsidP="00CA1789">
      <w:pPr>
        <w:pStyle w:val="ListeParagraf"/>
        <w:widowControl w:val="0"/>
        <w:numPr>
          <w:ilvl w:val="0"/>
          <w:numId w:val="9"/>
        </w:numPr>
        <w:autoSpaceDE w:val="0"/>
        <w:autoSpaceDN w:val="0"/>
        <w:adjustRightInd w:val="0"/>
        <w:spacing w:line="276" w:lineRule="auto"/>
        <w:jc w:val="both"/>
        <w:rPr>
          <w:rFonts w:asciiTheme="minorHAnsi" w:hAnsiTheme="minorHAnsi" w:cstheme="minorHAnsi"/>
          <w:vanish/>
          <w:sz w:val="22"/>
          <w:szCs w:val="22"/>
          <w:lang w:val="tr-TR"/>
        </w:rPr>
      </w:pPr>
    </w:p>
    <w:p w14:paraId="3626C69C" w14:textId="77777777" w:rsidR="00CA1789" w:rsidRPr="00D174CF" w:rsidRDefault="00CA1789" w:rsidP="00CA1789">
      <w:pPr>
        <w:pStyle w:val="ListeParagraf"/>
        <w:widowControl w:val="0"/>
        <w:numPr>
          <w:ilvl w:val="0"/>
          <w:numId w:val="9"/>
        </w:numPr>
        <w:autoSpaceDE w:val="0"/>
        <w:autoSpaceDN w:val="0"/>
        <w:adjustRightInd w:val="0"/>
        <w:spacing w:line="276" w:lineRule="auto"/>
        <w:jc w:val="both"/>
        <w:rPr>
          <w:rFonts w:asciiTheme="minorHAnsi" w:hAnsiTheme="minorHAnsi" w:cstheme="minorHAnsi"/>
          <w:vanish/>
          <w:sz w:val="22"/>
          <w:szCs w:val="22"/>
          <w:lang w:val="tr-TR"/>
        </w:rPr>
      </w:pPr>
    </w:p>
    <w:p w14:paraId="089E2657" w14:textId="77777777" w:rsidR="00CA1789" w:rsidRPr="00D174CF" w:rsidRDefault="00CA1789" w:rsidP="00CA1789">
      <w:pPr>
        <w:pStyle w:val="ListeParagraf"/>
        <w:widowControl w:val="0"/>
        <w:numPr>
          <w:ilvl w:val="0"/>
          <w:numId w:val="9"/>
        </w:numPr>
        <w:autoSpaceDE w:val="0"/>
        <w:autoSpaceDN w:val="0"/>
        <w:adjustRightInd w:val="0"/>
        <w:spacing w:line="276" w:lineRule="auto"/>
        <w:jc w:val="both"/>
        <w:rPr>
          <w:rFonts w:asciiTheme="minorHAnsi" w:hAnsiTheme="minorHAnsi" w:cstheme="minorHAnsi"/>
          <w:vanish/>
          <w:sz w:val="22"/>
          <w:szCs w:val="22"/>
          <w:lang w:val="tr-TR"/>
        </w:rPr>
      </w:pPr>
    </w:p>
    <w:p w14:paraId="36319F03" w14:textId="77777777" w:rsidR="00CA1789" w:rsidRPr="00D174CF" w:rsidRDefault="00CA1789" w:rsidP="00CA1789">
      <w:pPr>
        <w:pStyle w:val="ListeParagraf"/>
        <w:widowControl w:val="0"/>
        <w:numPr>
          <w:ilvl w:val="0"/>
          <w:numId w:val="9"/>
        </w:numPr>
        <w:autoSpaceDE w:val="0"/>
        <w:autoSpaceDN w:val="0"/>
        <w:adjustRightInd w:val="0"/>
        <w:spacing w:line="276" w:lineRule="auto"/>
        <w:jc w:val="both"/>
        <w:rPr>
          <w:rFonts w:asciiTheme="minorHAnsi" w:hAnsiTheme="minorHAnsi" w:cstheme="minorHAnsi"/>
          <w:vanish/>
          <w:sz w:val="22"/>
          <w:szCs w:val="22"/>
          <w:lang w:val="tr-TR"/>
        </w:rPr>
      </w:pPr>
    </w:p>
    <w:p w14:paraId="28AE13E7" w14:textId="77777777" w:rsidR="00CA1789" w:rsidRPr="00D174CF" w:rsidRDefault="00CA1789" w:rsidP="00CA1789">
      <w:pPr>
        <w:pStyle w:val="ListeParagraf"/>
        <w:widowControl w:val="0"/>
        <w:numPr>
          <w:ilvl w:val="0"/>
          <w:numId w:val="9"/>
        </w:numPr>
        <w:autoSpaceDE w:val="0"/>
        <w:autoSpaceDN w:val="0"/>
        <w:adjustRightInd w:val="0"/>
        <w:spacing w:line="276" w:lineRule="auto"/>
        <w:jc w:val="both"/>
        <w:rPr>
          <w:rFonts w:asciiTheme="minorHAnsi" w:hAnsiTheme="minorHAnsi" w:cstheme="minorHAnsi"/>
          <w:vanish/>
          <w:sz w:val="22"/>
          <w:szCs w:val="22"/>
          <w:lang w:val="tr-TR"/>
        </w:rPr>
      </w:pPr>
    </w:p>
    <w:p w14:paraId="393E4847" w14:textId="77777777" w:rsidR="00CA1789" w:rsidRPr="00D174CF" w:rsidRDefault="00CA1789" w:rsidP="00CA1789">
      <w:pPr>
        <w:pStyle w:val="ListeParagraf"/>
        <w:widowControl w:val="0"/>
        <w:numPr>
          <w:ilvl w:val="0"/>
          <w:numId w:val="9"/>
        </w:numPr>
        <w:autoSpaceDE w:val="0"/>
        <w:autoSpaceDN w:val="0"/>
        <w:adjustRightInd w:val="0"/>
        <w:spacing w:line="276" w:lineRule="auto"/>
        <w:jc w:val="both"/>
        <w:rPr>
          <w:rFonts w:asciiTheme="minorHAnsi" w:hAnsiTheme="minorHAnsi" w:cstheme="minorHAnsi"/>
          <w:vanish/>
          <w:sz w:val="22"/>
          <w:szCs w:val="22"/>
          <w:lang w:val="tr-TR"/>
        </w:rPr>
      </w:pPr>
    </w:p>
    <w:p w14:paraId="2567B0F3" w14:textId="77777777" w:rsidR="00CA1789" w:rsidRPr="00D174CF" w:rsidRDefault="00CA1789" w:rsidP="00CA1789">
      <w:pPr>
        <w:pStyle w:val="ListeParagraf"/>
        <w:widowControl w:val="0"/>
        <w:numPr>
          <w:ilvl w:val="0"/>
          <w:numId w:val="9"/>
        </w:numPr>
        <w:autoSpaceDE w:val="0"/>
        <w:autoSpaceDN w:val="0"/>
        <w:adjustRightInd w:val="0"/>
        <w:spacing w:line="276" w:lineRule="auto"/>
        <w:jc w:val="both"/>
        <w:rPr>
          <w:rFonts w:asciiTheme="minorHAnsi" w:hAnsiTheme="minorHAnsi" w:cstheme="minorHAnsi"/>
          <w:vanish/>
          <w:sz w:val="22"/>
          <w:szCs w:val="22"/>
          <w:lang w:val="tr-TR"/>
        </w:rPr>
      </w:pPr>
    </w:p>
    <w:p w14:paraId="15FC1600" w14:textId="77777777" w:rsidR="00CA1789" w:rsidRPr="00D174CF" w:rsidRDefault="00CA1789" w:rsidP="00CA1789">
      <w:pPr>
        <w:pStyle w:val="ListeParagraf"/>
        <w:widowControl w:val="0"/>
        <w:numPr>
          <w:ilvl w:val="0"/>
          <w:numId w:val="9"/>
        </w:numPr>
        <w:autoSpaceDE w:val="0"/>
        <w:autoSpaceDN w:val="0"/>
        <w:adjustRightInd w:val="0"/>
        <w:spacing w:line="276" w:lineRule="auto"/>
        <w:jc w:val="both"/>
        <w:rPr>
          <w:rFonts w:asciiTheme="minorHAnsi" w:hAnsiTheme="minorHAnsi" w:cstheme="minorHAnsi"/>
          <w:vanish/>
          <w:sz w:val="22"/>
          <w:szCs w:val="22"/>
          <w:lang w:val="tr-TR"/>
        </w:rPr>
      </w:pPr>
    </w:p>
    <w:p w14:paraId="02E4A890" w14:textId="77777777" w:rsidR="00CA1789" w:rsidRPr="00D174CF" w:rsidRDefault="00CA1789" w:rsidP="00CA1789">
      <w:pPr>
        <w:pStyle w:val="ListeParagraf"/>
        <w:widowControl w:val="0"/>
        <w:numPr>
          <w:ilvl w:val="0"/>
          <w:numId w:val="9"/>
        </w:numPr>
        <w:autoSpaceDE w:val="0"/>
        <w:autoSpaceDN w:val="0"/>
        <w:adjustRightInd w:val="0"/>
        <w:spacing w:line="276" w:lineRule="auto"/>
        <w:jc w:val="both"/>
        <w:rPr>
          <w:rFonts w:asciiTheme="minorHAnsi" w:hAnsiTheme="minorHAnsi" w:cstheme="minorHAnsi"/>
          <w:vanish/>
          <w:sz w:val="22"/>
          <w:szCs w:val="22"/>
          <w:lang w:val="tr-TR"/>
        </w:rPr>
      </w:pPr>
    </w:p>
    <w:p w14:paraId="19235662" w14:textId="77777777" w:rsidR="00CA1789" w:rsidRPr="00D174CF" w:rsidRDefault="00CA1789" w:rsidP="00CA1789">
      <w:pPr>
        <w:pStyle w:val="ListeParagraf"/>
        <w:widowControl w:val="0"/>
        <w:numPr>
          <w:ilvl w:val="0"/>
          <w:numId w:val="9"/>
        </w:numPr>
        <w:autoSpaceDE w:val="0"/>
        <w:autoSpaceDN w:val="0"/>
        <w:adjustRightInd w:val="0"/>
        <w:spacing w:line="276" w:lineRule="auto"/>
        <w:jc w:val="both"/>
        <w:rPr>
          <w:rFonts w:asciiTheme="minorHAnsi" w:hAnsiTheme="minorHAnsi" w:cstheme="minorHAnsi"/>
          <w:vanish/>
          <w:sz w:val="22"/>
          <w:szCs w:val="22"/>
          <w:lang w:val="tr-TR"/>
        </w:rPr>
      </w:pPr>
    </w:p>
    <w:p w14:paraId="7BB5BEAC" w14:textId="77777777" w:rsidR="00CA1789" w:rsidRPr="00D174CF" w:rsidRDefault="00CA1789" w:rsidP="00CA1789">
      <w:pPr>
        <w:widowControl w:val="0"/>
        <w:autoSpaceDE w:val="0"/>
        <w:autoSpaceDN w:val="0"/>
        <w:adjustRightInd w:val="0"/>
        <w:spacing w:line="276" w:lineRule="auto"/>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13.1. Bu Sözleşme, Türkiye Cumhuriyeti yasalarına tabidir.</w:t>
      </w:r>
    </w:p>
    <w:p w14:paraId="0660D1DC" w14:textId="77777777" w:rsidR="00CA1789" w:rsidRPr="00D174CF" w:rsidRDefault="00CA1789" w:rsidP="00CA1789">
      <w:pPr>
        <w:widowControl w:val="0"/>
        <w:autoSpaceDE w:val="0"/>
        <w:autoSpaceDN w:val="0"/>
        <w:adjustRightInd w:val="0"/>
        <w:spacing w:line="276" w:lineRule="auto"/>
        <w:ind w:left="525"/>
        <w:jc w:val="both"/>
        <w:rPr>
          <w:rFonts w:asciiTheme="minorHAnsi" w:hAnsiTheme="minorHAnsi" w:cstheme="minorHAnsi"/>
          <w:sz w:val="22"/>
          <w:szCs w:val="22"/>
          <w:lang w:val="tr-TR"/>
        </w:rPr>
      </w:pPr>
    </w:p>
    <w:p w14:paraId="4B5FA4AF" w14:textId="77777777" w:rsidR="00CA1789" w:rsidRPr="00D174CF" w:rsidRDefault="00CA1789" w:rsidP="00CA1789">
      <w:pPr>
        <w:widowControl w:val="0"/>
        <w:autoSpaceDE w:val="0"/>
        <w:autoSpaceDN w:val="0"/>
        <w:adjustRightInd w:val="0"/>
        <w:spacing w:line="276" w:lineRule="auto"/>
        <w:ind w:left="567" w:hanging="567"/>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13.2 Taraflar, bu Sözleşmenin uygulanması esnasında aralarında doğabilecek herhangi bir anlaşmazlığın dostane çözümü için mümkün olan tüm gayreti sarf eder. Bu amaçla taraflar konumlarını ve mümkün buldukları çözümleri yazılı olarak birbirlerine iletirler ve bir toplantı yaparlar. Herhangi bir taraf, kendisine iletilen dostane çözüm talebine tebliğ tarihinden itibaren 15 (on beş) gün içerisinde yanıt verir. Bu süre aşıldığında veya ilk talebin ardından 30 (otuz) gün içerisinde dostane bir çözüme ulaşma girişimi ile bir anlaşmaya varılmadı ise, tarafların her biri kendi tarafının bu yöntemin başarısız olarak değerlendirdiğini diğer tarafa bildirebilir.</w:t>
      </w:r>
    </w:p>
    <w:p w14:paraId="2F3DBD85" w14:textId="77777777" w:rsidR="00CA1789" w:rsidRPr="00D174CF" w:rsidRDefault="00CA1789" w:rsidP="00CA1789">
      <w:pPr>
        <w:widowControl w:val="0"/>
        <w:autoSpaceDE w:val="0"/>
        <w:autoSpaceDN w:val="0"/>
        <w:adjustRightInd w:val="0"/>
        <w:spacing w:line="276" w:lineRule="auto"/>
        <w:ind w:left="644" w:hanging="644"/>
        <w:jc w:val="both"/>
        <w:rPr>
          <w:rFonts w:asciiTheme="minorHAnsi" w:hAnsiTheme="minorHAnsi" w:cstheme="minorHAnsi"/>
          <w:sz w:val="22"/>
          <w:szCs w:val="22"/>
          <w:lang w:val="tr-TR"/>
        </w:rPr>
      </w:pPr>
    </w:p>
    <w:p w14:paraId="6E9C5907" w14:textId="77777777" w:rsidR="00CA1789" w:rsidRPr="00D174CF" w:rsidRDefault="00CA1789" w:rsidP="00CA1789">
      <w:pPr>
        <w:autoSpaceDE w:val="0"/>
        <w:autoSpaceDN w:val="0"/>
        <w:adjustRightInd w:val="0"/>
        <w:spacing w:line="276" w:lineRule="auto"/>
        <w:ind w:left="567" w:hanging="567"/>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13.3. Dostane bir çözüme ulaşma konusunda başarısız kalınması halinde, her iki taraf da anlaşmazlığın çözülmesi amacıyla yasal süreç başlatabilir.</w:t>
      </w:r>
    </w:p>
    <w:p w14:paraId="7F1046D8" w14:textId="77777777" w:rsidR="00CA1789" w:rsidRPr="00D174CF" w:rsidRDefault="00CA1789" w:rsidP="00CA1789">
      <w:pPr>
        <w:pStyle w:val="ListeParagraf"/>
        <w:spacing w:line="276" w:lineRule="auto"/>
        <w:rPr>
          <w:rFonts w:asciiTheme="minorHAnsi" w:hAnsiTheme="minorHAnsi" w:cstheme="minorHAnsi"/>
          <w:sz w:val="22"/>
          <w:szCs w:val="22"/>
          <w:lang w:val="tr-TR"/>
        </w:rPr>
      </w:pPr>
    </w:p>
    <w:p w14:paraId="2E7ABC7D" w14:textId="77777777" w:rsidR="00CA1789" w:rsidRPr="00D174CF" w:rsidRDefault="00CA1789" w:rsidP="00CA1789">
      <w:pPr>
        <w:pStyle w:val="ListeParagraf"/>
        <w:widowControl w:val="0"/>
        <w:numPr>
          <w:ilvl w:val="1"/>
          <w:numId w:val="14"/>
        </w:numPr>
        <w:autoSpaceDE w:val="0"/>
        <w:autoSpaceDN w:val="0"/>
        <w:adjustRightInd w:val="0"/>
        <w:spacing w:line="276" w:lineRule="auto"/>
        <w:ind w:left="567" w:right="-346" w:hanging="567"/>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 xml:space="preserve">Bu sözleşmenin uygulanmasından doğabilecek her türlü anlaşmazlıkların çözümünde </w:t>
      </w:r>
      <w:r>
        <w:rPr>
          <w:rFonts w:asciiTheme="minorHAnsi" w:hAnsiTheme="minorHAnsi" w:cstheme="minorHAnsi"/>
          <w:sz w:val="22"/>
          <w:szCs w:val="22"/>
          <w:lang w:val="tr-TR"/>
        </w:rPr>
        <w:t>Kocaeli</w:t>
      </w:r>
      <w:r w:rsidRPr="00D174CF">
        <w:rPr>
          <w:rFonts w:asciiTheme="minorHAnsi" w:hAnsiTheme="minorHAnsi" w:cstheme="minorHAnsi"/>
          <w:sz w:val="22"/>
          <w:szCs w:val="22"/>
          <w:lang w:val="tr-TR"/>
        </w:rPr>
        <w:t xml:space="preserve"> Mahkemeleri ve İcra Daireleri yetkilidir.</w:t>
      </w:r>
    </w:p>
    <w:p w14:paraId="359DD02B" w14:textId="77777777" w:rsidR="00CA1789" w:rsidRPr="00D174CF" w:rsidRDefault="00CA1789" w:rsidP="00CA1789">
      <w:pPr>
        <w:pStyle w:val="Balk1"/>
        <w:spacing w:line="276" w:lineRule="auto"/>
        <w:rPr>
          <w:rFonts w:asciiTheme="minorHAnsi" w:hAnsiTheme="minorHAnsi" w:cstheme="minorHAnsi"/>
          <w:sz w:val="22"/>
          <w:szCs w:val="22"/>
        </w:rPr>
      </w:pPr>
    </w:p>
    <w:p w14:paraId="0247C36A" w14:textId="77777777" w:rsidR="00CA1789" w:rsidRPr="00D174CF" w:rsidRDefault="00CA1789" w:rsidP="00CA1789">
      <w:pPr>
        <w:pStyle w:val="Balk1"/>
        <w:spacing w:line="276" w:lineRule="auto"/>
        <w:rPr>
          <w:rFonts w:asciiTheme="minorHAnsi" w:hAnsiTheme="minorHAnsi" w:cstheme="minorHAnsi"/>
          <w:sz w:val="22"/>
          <w:szCs w:val="22"/>
        </w:rPr>
      </w:pPr>
      <w:bookmarkStart w:id="15" w:name="_Toc336328128"/>
      <w:r w:rsidRPr="00D174CF">
        <w:rPr>
          <w:rFonts w:asciiTheme="minorHAnsi" w:hAnsiTheme="minorHAnsi" w:cstheme="minorHAnsi"/>
          <w:sz w:val="22"/>
          <w:szCs w:val="22"/>
        </w:rPr>
        <w:t>MALİ HÜKÜMLER</w:t>
      </w:r>
      <w:bookmarkEnd w:id="15"/>
    </w:p>
    <w:p w14:paraId="1620590E" w14:textId="77777777" w:rsidR="00CA1789" w:rsidRPr="00D174CF" w:rsidRDefault="00CA1789" w:rsidP="00CA1789">
      <w:pPr>
        <w:pStyle w:val="Balk2"/>
        <w:spacing w:line="276" w:lineRule="auto"/>
        <w:ind w:left="0" w:right="-346"/>
        <w:rPr>
          <w:rFonts w:asciiTheme="minorHAnsi" w:hAnsiTheme="minorHAnsi" w:cstheme="minorHAnsi"/>
          <w:b/>
          <w:sz w:val="22"/>
          <w:szCs w:val="22"/>
          <w:u w:val="none"/>
        </w:rPr>
      </w:pPr>
    </w:p>
    <w:p w14:paraId="7205339E" w14:textId="77777777" w:rsidR="00CA1789" w:rsidRPr="00D174CF" w:rsidRDefault="00CA1789" w:rsidP="00CA1789">
      <w:pPr>
        <w:pStyle w:val="Balk2"/>
        <w:spacing w:after="240" w:line="276" w:lineRule="auto"/>
        <w:ind w:left="0" w:right="-346"/>
        <w:rPr>
          <w:rFonts w:asciiTheme="minorHAnsi" w:hAnsiTheme="minorHAnsi" w:cstheme="minorHAnsi"/>
          <w:b/>
          <w:sz w:val="22"/>
          <w:szCs w:val="22"/>
          <w:u w:val="none"/>
        </w:rPr>
      </w:pPr>
      <w:bookmarkStart w:id="16" w:name="_Toc336328129"/>
      <w:r w:rsidRPr="00D174CF">
        <w:rPr>
          <w:rFonts w:asciiTheme="minorHAnsi" w:hAnsiTheme="minorHAnsi" w:cstheme="minorHAnsi"/>
          <w:b/>
          <w:sz w:val="22"/>
          <w:szCs w:val="22"/>
          <w:u w:val="none"/>
        </w:rPr>
        <w:t>MADDE 14 – MALİYETLERİN UYGUNLUĞU</w:t>
      </w:r>
      <w:bookmarkEnd w:id="16"/>
    </w:p>
    <w:p w14:paraId="4C9A3AD2" w14:textId="77777777" w:rsidR="00CA1789" w:rsidRPr="00D174CF" w:rsidRDefault="00CA1789" w:rsidP="00CA1789">
      <w:pPr>
        <w:pStyle w:val="ListeParagraf"/>
        <w:numPr>
          <w:ilvl w:val="1"/>
          <w:numId w:val="12"/>
        </w:numPr>
        <w:autoSpaceDE w:val="0"/>
        <w:autoSpaceDN w:val="0"/>
        <w:adjustRightInd w:val="0"/>
        <w:spacing w:line="276" w:lineRule="auto"/>
        <w:ind w:left="567" w:hanging="567"/>
        <w:jc w:val="both"/>
        <w:rPr>
          <w:rFonts w:asciiTheme="minorHAnsi" w:hAnsiTheme="minorHAnsi" w:cstheme="minorHAnsi"/>
          <w:sz w:val="22"/>
          <w:szCs w:val="22"/>
          <w:lang w:val="tr-TR" w:eastAsia="tr-TR"/>
        </w:rPr>
      </w:pPr>
      <w:r w:rsidRPr="00D174CF">
        <w:rPr>
          <w:rFonts w:asciiTheme="minorHAnsi" w:hAnsiTheme="minorHAnsi" w:cstheme="minorHAnsi"/>
          <w:sz w:val="22"/>
          <w:szCs w:val="22"/>
          <w:lang w:val="tr-TR" w:eastAsia="tr-TR"/>
        </w:rPr>
        <w:t xml:space="preserve">Ajans tarafından teknik desteğin hizmet alımı yoluyla karşılandığı durumda sadece uzman giderleri (yol ve konaklama dâhil) hizmet alımı çerçevesinde Ajans tarafından karşılanır. Bu maliyetler haricinde yer alan tüm maliyetler, uygun olmayan maliyetler kapsamındadır. “14.2. Eş Finansman” bölümünde belirtildiği üzere, teknik destek faaliyetlerinin gerçekleştirilebilmesi için gerekli çalışma materyalleri ile eğitim, </w:t>
      </w:r>
      <w:proofErr w:type="spellStart"/>
      <w:r w:rsidRPr="00D174CF">
        <w:rPr>
          <w:rFonts w:asciiTheme="minorHAnsi" w:hAnsiTheme="minorHAnsi" w:cstheme="minorHAnsi"/>
          <w:sz w:val="22"/>
          <w:szCs w:val="22"/>
          <w:lang w:val="tr-TR" w:eastAsia="tr-TR"/>
        </w:rPr>
        <w:t>çalıştay</w:t>
      </w:r>
      <w:proofErr w:type="spellEnd"/>
      <w:r w:rsidRPr="00D174CF">
        <w:rPr>
          <w:rFonts w:asciiTheme="minorHAnsi" w:hAnsiTheme="minorHAnsi" w:cstheme="minorHAnsi"/>
          <w:sz w:val="22"/>
          <w:szCs w:val="22"/>
          <w:lang w:val="tr-TR" w:eastAsia="tr-TR"/>
        </w:rPr>
        <w:t xml:space="preserve"> vb. çalışmaların organizasyonuna ait harcamalar ve gereklilikler yararlanıcı tarafından sağlanır.</w:t>
      </w:r>
    </w:p>
    <w:p w14:paraId="53CF5F08" w14:textId="77777777" w:rsidR="00CA1789" w:rsidRPr="00D174CF" w:rsidRDefault="00CA1789" w:rsidP="00CA1789">
      <w:pPr>
        <w:autoSpaceDE w:val="0"/>
        <w:autoSpaceDN w:val="0"/>
        <w:adjustRightInd w:val="0"/>
        <w:spacing w:line="276" w:lineRule="auto"/>
        <w:jc w:val="both"/>
        <w:rPr>
          <w:rFonts w:asciiTheme="minorHAnsi" w:hAnsiTheme="minorHAnsi" w:cstheme="minorHAnsi"/>
          <w:sz w:val="22"/>
          <w:szCs w:val="22"/>
          <w:lang w:val="tr-TR" w:eastAsia="tr-TR"/>
        </w:rPr>
      </w:pPr>
    </w:p>
    <w:p w14:paraId="557DA074" w14:textId="77777777" w:rsidR="00CA1789" w:rsidRPr="00D174CF" w:rsidRDefault="00CA1789" w:rsidP="00CA1789">
      <w:pPr>
        <w:pStyle w:val="ListeParagraf"/>
        <w:numPr>
          <w:ilvl w:val="1"/>
          <w:numId w:val="12"/>
        </w:numPr>
        <w:autoSpaceDE w:val="0"/>
        <w:autoSpaceDN w:val="0"/>
        <w:adjustRightInd w:val="0"/>
        <w:spacing w:line="276" w:lineRule="auto"/>
        <w:ind w:left="567" w:hanging="567"/>
        <w:jc w:val="both"/>
        <w:rPr>
          <w:rFonts w:asciiTheme="minorHAnsi" w:hAnsiTheme="minorHAnsi" w:cstheme="minorHAnsi"/>
          <w:b/>
          <w:bCs/>
          <w:sz w:val="22"/>
          <w:szCs w:val="22"/>
          <w:lang w:val="tr-TR" w:eastAsia="tr-TR"/>
        </w:rPr>
      </w:pPr>
      <w:r w:rsidRPr="00D174CF">
        <w:rPr>
          <w:rFonts w:asciiTheme="minorHAnsi" w:hAnsiTheme="minorHAnsi" w:cstheme="minorHAnsi"/>
          <w:sz w:val="22"/>
          <w:szCs w:val="22"/>
          <w:lang w:val="tr-TR" w:eastAsia="tr-TR"/>
        </w:rPr>
        <w:lastRenderedPageBreak/>
        <w:t xml:space="preserve">Teknik destek faaliyetlerinde destek yararlanıcısından herhangi bir eş finansman (nakdi katkı) talep edilmez. Ancak teknik destek faaliyetlerinin gerçekleştirilebilmesi için gerekli çalışma materyalleri ile eğitim, </w:t>
      </w:r>
      <w:proofErr w:type="spellStart"/>
      <w:r w:rsidRPr="00D174CF">
        <w:rPr>
          <w:rFonts w:asciiTheme="minorHAnsi" w:hAnsiTheme="minorHAnsi" w:cstheme="minorHAnsi"/>
          <w:sz w:val="22"/>
          <w:szCs w:val="22"/>
          <w:lang w:val="tr-TR" w:eastAsia="tr-TR"/>
        </w:rPr>
        <w:t>çalıştay</w:t>
      </w:r>
      <w:proofErr w:type="spellEnd"/>
      <w:r w:rsidRPr="00D174CF">
        <w:rPr>
          <w:rFonts w:asciiTheme="minorHAnsi" w:hAnsiTheme="minorHAnsi" w:cstheme="minorHAnsi"/>
          <w:sz w:val="22"/>
          <w:szCs w:val="22"/>
          <w:lang w:val="tr-TR" w:eastAsia="tr-TR"/>
        </w:rPr>
        <w:t xml:space="preserve"> vb. çalışmaların organizasyonuna ait harcamalar ve gereklilikler yararlanıcı ve/veya ortağı tarafından sağlanır. Ajans tarafından sağlanacak teknik destek; sadece uzman teminini, uzmanlık hizmet bedelini ve uzmanların yol ve konaklama giderlerini kapsar.</w:t>
      </w:r>
    </w:p>
    <w:p w14:paraId="4F816738" w14:textId="77777777" w:rsidR="00CA1789" w:rsidRPr="00D174CF" w:rsidRDefault="00CA1789" w:rsidP="00CA1789">
      <w:pPr>
        <w:autoSpaceDE w:val="0"/>
        <w:autoSpaceDN w:val="0"/>
        <w:adjustRightInd w:val="0"/>
        <w:spacing w:line="276" w:lineRule="auto"/>
        <w:jc w:val="both"/>
        <w:rPr>
          <w:rFonts w:asciiTheme="minorHAnsi" w:hAnsiTheme="minorHAnsi" w:cstheme="minorHAnsi"/>
          <w:b/>
          <w:bCs/>
          <w:sz w:val="22"/>
          <w:szCs w:val="22"/>
          <w:lang w:val="tr-TR" w:eastAsia="tr-TR"/>
        </w:rPr>
      </w:pPr>
    </w:p>
    <w:p w14:paraId="3261AA75" w14:textId="77777777" w:rsidR="00CA1789" w:rsidRPr="00D174CF" w:rsidRDefault="00CA1789" w:rsidP="00CA1789">
      <w:pPr>
        <w:widowControl w:val="0"/>
        <w:autoSpaceDE w:val="0"/>
        <w:autoSpaceDN w:val="0"/>
        <w:adjustRightInd w:val="0"/>
        <w:spacing w:line="276" w:lineRule="auto"/>
        <w:jc w:val="both"/>
        <w:rPr>
          <w:rFonts w:asciiTheme="minorHAnsi" w:hAnsiTheme="minorHAnsi" w:cstheme="minorHAnsi"/>
          <w:sz w:val="22"/>
          <w:szCs w:val="22"/>
          <w:lang w:val="tr-TR"/>
        </w:rPr>
      </w:pPr>
    </w:p>
    <w:p w14:paraId="67D51F8C" w14:textId="77777777" w:rsidR="00CA1789" w:rsidRPr="00D174CF" w:rsidRDefault="00CA1789" w:rsidP="00CA1789">
      <w:pPr>
        <w:pStyle w:val="Balk2"/>
        <w:spacing w:line="276" w:lineRule="auto"/>
        <w:ind w:left="0" w:right="-346"/>
        <w:rPr>
          <w:rFonts w:asciiTheme="minorHAnsi" w:hAnsiTheme="minorHAnsi" w:cstheme="minorHAnsi"/>
          <w:b/>
          <w:sz w:val="22"/>
          <w:szCs w:val="22"/>
          <w:u w:val="none"/>
        </w:rPr>
      </w:pPr>
      <w:bookmarkStart w:id="17" w:name="_Toc288557745"/>
      <w:bookmarkStart w:id="18" w:name="_Toc336328130"/>
      <w:r w:rsidRPr="00D174CF">
        <w:rPr>
          <w:rFonts w:asciiTheme="minorHAnsi" w:hAnsiTheme="minorHAnsi" w:cstheme="minorHAnsi"/>
          <w:b/>
          <w:sz w:val="22"/>
          <w:szCs w:val="22"/>
          <w:u w:val="none"/>
        </w:rPr>
        <w:t xml:space="preserve">MADDE 15 - </w:t>
      </w:r>
      <w:bookmarkEnd w:id="17"/>
      <w:r w:rsidRPr="00D174CF">
        <w:rPr>
          <w:rFonts w:asciiTheme="minorHAnsi" w:hAnsiTheme="minorHAnsi" w:cstheme="minorHAnsi"/>
          <w:b/>
          <w:sz w:val="22"/>
          <w:szCs w:val="22"/>
          <w:u w:val="none"/>
        </w:rPr>
        <w:t>AJANS TARAFINDAN SAĞLANACAK DESTEĞİN NİHAİ TUTARI</w:t>
      </w:r>
      <w:bookmarkEnd w:id="18"/>
    </w:p>
    <w:p w14:paraId="76281DEA" w14:textId="77777777" w:rsidR="00CA1789" w:rsidRPr="00D174CF" w:rsidRDefault="00CA1789" w:rsidP="00CA1789">
      <w:pPr>
        <w:rPr>
          <w:rFonts w:asciiTheme="minorHAnsi" w:hAnsiTheme="minorHAnsi" w:cstheme="minorHAnsi"/>
          <w:sz w:val="22"/>
          <w:szCs w:val="22"/>
          <w:lang w:val="tr-TR"/>
        </w:rPr>
      </w:pPr>
    </w:p>
    <w:p w14:paraId="7C1094F6" w14:textId="349541EF" w:rsidR="00CA1789" w:rsidRPr="00D174CF" w:rsidRDefault="00CA1789" w:rsidP="00CA1789">
      <w:pPr>
        <w:pStyle w:val="ListeParagraf"/>
        <w:widowControl w:val="0"/>
        <w:numPr>
          <w:ilvl w:val="1"/>
          <w:numId w:val="13"/>
        </w:numPr>
        <w:autoSpaceDE w:val="0"/>
        <w:autoSpaceDN w:val="0"/>
        <w:adjustRightInd w:val="0"/>
        <w:spacing w:line="276" w:lineRule="auto"/>
        <w:ind w:left="567" w:hanging="567"/>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 xml:space="preserve">Ajans, teknik destek kapsamındaki faaliyeti hizmet alımı yoluyla yaparsa, Ajansa olan </w:t>
      </w:r>
      <w:r w:rsidR="00EF7033">
        <w:rPr>
          <w:rFonts w:asciiTheme="minorHAnsi" w:hAnsiTheme="minorHAnsi" w:cstheme="minorHAnsi"/>
          <w:sz w:val="22"/>
          <w:szCs w:val="22"/>
          <w:lang w:val="tr-TR"/>
        </w:rPr>
        <w:t>başvurulan öncelikte belirtilen limitleri ve satın alma sözleşmesinde belirlenen</w:t>
      </w:r>
      <w:r w:rsidR="00E85BB1">
        <w:rPr>
          <w:rFonts w:asciiTheme="minorHAnsi" w:hAnsiTheme="minorHAnsi" w:cstheme="minorHAnsi"/>
          <w:sz w:val="22"/>
          <w:szCs w:val="22"/>
          <w:lang w:val="tr-TR"/>
        </w:rPr>
        <w:t xml:space="preserve"> rakamı</w:t>
      </w:r>
      <w:r w:rsidRPr="00D174CF">
        <w:rPr>
          <w:rFonts w:asciiTheme="minorHAnsi" w:hAnsiTheme="minorHAnsi" w:cstheme="minorHAnsi"/>
          <w:sz w:val="22"/>
          <w:szCs w:val="22"/>
          <w:lang w:val="tr-TR"/>
        </w:rPr>
        <w:t xml:space="preserve"> aşamaz.</w:t>
      </w:r>
    </w:p>
    <w:p w14:paraId="232FA46B" w14:textId="77777777" w:rsidR="00CA1789" w:rsidRPr="00D174CF" w:rsidRDefault="00CA1789" w:rsidP="00CA1789">
      <w:pPr>
        <w:widowControl w:val="0"/>
        <w:autoSpaceDE w:val="0"/>
        <w:autoSpaceDN w:val="0"/>
        <w:adjustRightInd w:val="0"/>
        <w:spacing w:line="276" w:lineRule="auto"/>
        <w:jc w:val="both"/>
        <w:rPr>
          <w:rFonts w:asciiTheme="minorHAnsi" w:hAnsiTheme="minorHAnsi" w:cstheme="minorHAnsi"/>
          <w:sz w:val="22"/>
          <w:szCs w:val="22"/>
          <w:lang w:val="tr-TR"/>
        </w:rPr>
      </w:pPr>
    </w:p>
    <w:p w14:paraId="75C36ADE" w14:textId="77777777" w:rsidR="00CA1789" w:rsidRPr="00D174CF" w:rsidRDefault="00CA1789" w:rsidP="00CA1789">
      <w:pPr>
        <w:pStyle w:val="ListeParagraf"/>
        <w:widowControl w:val="0"/>
        <w:numPr>
          <w:ilvl w:val="1"/>
          <w:numId w:val="13"/>
        </w:numPr>
        <w:autoSpaceDE w:val="0"/>
        <w:autoSpaceDN w:val="0"/>
        <w:adjustRightInd w:val="0"/>
        <w:spacing w:line="276" w:lineRule="auto"/>
        <w:ind w:left="567" w:hanging="567"/>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Destek yararlanıcısı, sağlanan desteğin hiçbir şekilde gelir (k</w:t>
      </w:r>
      <w:r w:rsidRPr="00D174CF">
        <w:rPr>
          <w:rFonts w:asciiTheme="minorHAnsi" w:hAnsiTheme="minorHAnsi" w:cstheme="minorHAnsi"/>
          <w:sz w:val="22"/>
          <w:szCs w:val="22"/>
        </w:rPr>
        <w:t>â</w:t>
      </w:r>
      <w:r w:rsidRPr="00D174CF">
        <w:rPr>
          <w:rFonts w:asciiTheme="minorHAnsi" w:hAnsiTheme="minorHAnsi" w:cstheme="minorHAnsi"/>
          <w:sz w:val="22"/>
          <w:szCs w:val="22"/>
          <w:lang w:val="tr-TR"/>
        </w:rPr>
        <w:t>r) sağlamayacağı hususunu kabul eder.</w:t>
      </w:r>
    </w:p>
    <w:p w14:paraId="64E7CA38" w14:textId="77777777" w:rsidR="00CA1789" w:rsidRPr="00D174CF" w:rsidRDefault="00CA1789" w:rsidP="00CA1789">
      <w:pPr>
        <w:widowControl w:val="0"/>
        <w:autoSpaceDE w:val="0"/>
        <w:autoSpaceDN w:val="0"/>
        <w:adjustRightInd w:val="0"/>
        <w:spacing w:line="276" w:lineRule="auto"/>
        <w:jc w:val="both"/>
        <w:rPr>
          <w:rFonts w:asciiTheme="minorHAnsi" w:hAnsiTheme="minorHAnsi" w:cstheme="minorHAnsi"/>
          <w:sz w:val="22"/>
          <w:szCs w:val="22"/>
          <w:lang w:val="tr-TR"/>
        </w:rPr>
      </w:pPr>
    </w:p>
    <w:p w14:paraId="2B45C50D" w14:textId="77777777" w:rsidR="00CA1789" w:rsidRPr="00D174CF" w:rsidRDefault="00CA1789" w:rsidP="00CA1789">
      <w:pPr>
        <w:pStyle w:val="GvdeMetni"/>
        <w:spacing w:line="276" w:lineRule="auto"/>
        <w:jc w:val="both"/>
        <w:rPr>
          <w:rFonts w:asciiTheme="minorHAnsi" w:hAnsiTheme="minorHAnsi" w:cstheme="minorHAnsi"/>
          <w:b/>
          <w:bCs/>
        </w:rPr>
      </w:pPr>
    </w:p>
    <w:p w14:paraId="2EA53D1E" w14:textId="77777777" w:rsidR="00CA1789" w:rsidRPr="00D174CF" w:rsidRDefault="00CA1789" w:rsidP="00CA1789">
      <w:pPr>
        <w:pStyle w:val="Balk2"/>
        <w:spacing w:after="240" w:line="276" w:lineRule="auto"/>
        <w:ind w:left="0" w:right="-346"/>
        <w:rPr>
          <w:rFonts w:asciiTheme="minorHAnsi" w:hAnsiTheme="minorHAnsi" w:cstheme="minorHAnsi"/>
          <w:b/>
          <w:sz w:val="22"/>
          <w:szCs w:val="22"/>
          <w:u w:val="none"/>
        </w:rPr>
      </w:pPr>
      <w:bookmarkStart w:id="19" w:name="_Toc336328131"/>
      <w:r w:rsidRPr="00D174CF">
        <w:rPr>
          <w:rFonts w:asciiTheme="minorHAnsi" w:hAnsiTheme="minorHAnsi" w:cstheme="minorHAnsi"/>
          <w:b/>
          <w:sz w:val="22"/>
          <w:szCs w:val="22"/>
          <w:u w:val="none"/>
        </w:rPr>
        <w:t>MADDE 16- FAİZ</w:t>
      </w:r>
      <w:bookmarkEnd w:id="19"/>
    </w:p>
    <w:p w14:paraId="142686FC" w14:textId="77777777" w:rsidR="00CA1789" w:rsidRPr="00D174CF" w:rsidRDefault="00CA1789" w:rsidP="00CA1789">
      <w:pPr>
        <w:widowControl w:val="0"/>
        <w:autoSpaceDE w:val="0"/>
        <w:autoSpaceDN w:val="0"/>
        <w:adjustRightInd w:val="0"/>
        <w:spacing w:line="276" w:lineRule="auto"/>
        <w:jc w:val="both"/>
        <w:rPr>
          <w:rFonts w:asciiTheme="minorHAnsi" w:hAnsiTheme="minorHAnsi" w:cstheme="minorHAnsi"/>
          <w:sz w:val="22"/>
          <w:szCs w:val="22"/>
          <w:lang w:val="tr-TR"/>
        </w:rPr>
      </w:pPr>
      <w:r w:rsidRPr="00D174CF">
        <w:rPr>
          <w:rFonts w:asciiTheme="minorHAnsi" w:hAnsiTheme="minorHAnsi" w:cstheme="minorHAnsi"/>
          <w:sz w:val="22"/>
          <w:szCs w:val="22"/>
          <w:lang w:val="tr-TR"/>
        </w:rPr>
        <w:t xml:space="preserve">Yararlanıcının bu sözleşme hükümlerine göre </w:t>
      </w:r>
      <w:r>
        <w:rPr>
          <w:rFonts w:asciiTheme="minorHAnsi" w:hAnsiTheme="minorHAnsi" w:cstheme="minorHAnsi"/>
          <w:sz w:val="22"/>
          <w:szCs w:val="22"/>
          <w:lang w:val="tr-TR"/>
        </w:rPr>
        <w:t>Doğu Marmara</w:t>
      </w:r>
      <w:r w:rsidRPr="00D174CF">
        <w:rPr>
          <w:rFonts w:asciiTheme="minorHAnsi" w:hAnsiTheme="minorHAnsi" w:cstheme="minorHAnsi"/>
          <w:sz w:val="22"/>
          <w:szCs w:val="22"/>
          <w:lang w:val="tr-TR"/>
        </w:rPr>
        <w:t xml:space="preserve"> Kalkınma Ajansı’na ödemesi gereken cezai şart ve tazminatlar dâhil her türlü muaccel borç için, borcun muaccel olduğu tarihte geçerli olan Türkiye Cumhuriyet Merkez Bankası avans işlemlerinde uygulanan faiz oranı uygulanır. Ödemelerden öncelikle faiz mahsup edilir.</w:t>
      </w:r>
    </w:p>
    <w:p w14:paraId="25153848" w14:textId="77777777" w:rsidR="00C47661" w:rsidRDefault="00C47661"/>
    <w:sectPr w:rsidR="00C47661" w:rsidSect="0037443F">
      <w:headerReference w:type="default" r:id="rId7"/>
      <w:footerReference w:type="default" r:id="rId8"/>
      <w:pgSz w:w="11900" w:h="16840" w:code="9"/>
      <w:pgMar w:top="527" w:right="1134" w:bottom="1134" w:left="1134" w:header="561" w:footer="709"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94F85" w14:textId="77777777" w:rsidR="006809A5" w:rsidRDefault="006809A5">
      <w:r>
        <w:separator/>
      </w:r>
    </w:p>
  </w:endnote>
  <w:endnote w:type="continuationSeparator" w:id="0">
    <w:p w14:paraId="03CA5F05" w14:textId="77777777" w:rsidR="006809A5" w:rsidRDefault="00680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617A5" w14:textId="6A33B802" w:rsidR="008356D9" w:rsidRDefault="00CA1789">
    <w:pPr>
      <w:pStyle w:val="AltBilgi"/>
      <w:framePr w:wrap="auto"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A023B0">
      <w:rPr>
        <w:rStyle w:val="SayfaNumaras"/>
        <w:noProof/>
      </w:rPr>
      <w:t>11</w:t>
    </w:r>
    <w:r>
      <w:rPr>
        <w:rStyle w:val="SayfaNumaras"/>
      </w:rPr>
      <w:fldChar w:fldCharType="end"/>
    </w:r>
  </w:p>
  <w:p w14:paraId="03160C62" w14:textId="77777777" w:rsidR="008356D9" w:rsidRDefault="006809A5">
    <w:pPr>
      <w:pStyle w:val="AltBilgi"/>
      <w:ind w:right="360"/>
      <w:rPr>
        <w:lang w:val="tr-T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EB506" w14:textId="77777777" w:rsidR="006809A5" w:rsidRDefault="006809A5">
      <w:r>
        <w:separator/>
      </w:r>
    </w:p>
  </w:footnote>
  <w:footnote w:type="continuationSeparator" w:id="0">
    <w:p w14:paraId="29FED2F6" w14:textId="77777777" w:rsidR="006809A5" w:rsidRDefault="006809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AF4B7" w14:textId="77777777" w:rsidR="0014125C" w:rsidRDefault="0014125C" w:rsidP="0014125C">
    <w:pPr>
      <w:pStyle w:val="stBilgi"/>
    </w:pPr>
  </w:p>
  <w:p w14:paraId="530AE8D2" w14:textId="77777777" w:rsidR="0014125C" w:rsidRDefault="0014125C" w:rsidP="0014125C">
    <w:pPr>
      <w:pStyle w:val="stBilgi"/>
    </w:pPr>
    <w:r w:rsidRPr="008D2D26">
      <w:rPr>
        <w:rFonts w:asciiTheme="minorHAnsi" w:hAnsiTheme="minorHAnsi" w:cstheme="minorHAnsi"/>
        <w:b/>
        <w:noProof/>
        <w:sz w:val="22"/>
        <w:szCs w:val="22"/>
        <w:lang w:val="tr-TR" w:eastAsia="tr-TR"/>
      </w:rPr>
      <w:drawing>
        <wp:anchor distT="0" distB="0" distL="114300" distR="114300" simplePos="0" relativeHeight="251660288" behindDoc="1" locked="0" layoutInCell="1" allowOverlap="1" wp14:anchorId="3049E0CB" wp14:editId="7C35221E">
          <wp:simplePos x="0" y="0"/>
          <wp:positionH relativeFrom="column">
            <wp:posOffset>4480560</wp:posOffset>
          </wp:positionH>
          <wp:positionV relativeFrom="paragraph">
            <wp:posOffset>135255</wp:posOffset>
          </wp:positionV>
          <wp:extent cx="1114425" cy="32867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kdata\pub\DFD&amp;TD&amp;FD\2018\TD\7. Satın Alma\Proje Uygulama Evrakları\MARKA LogoTr.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14425" cy="328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noProof/>
        <w:sz w:val="22"/>
        <w:szCs w:val="22"/>
        <w:lang w:val="tr-TR" w:eastAsia="tr-TR"/>
      </w:rPr>
      <w:drawing>
        <wp:anchor distT="0" distB="0" distL="114300" distR="114300" simplePos="0" relativeHeight="251659264" behindDoc="0" locked="0" layoutInCell="1" allowOverlap="1" wp14:anchorId="75F0F169" wp14:editId="376A31D2">
          <wp:simplePos x="0" y="0"/>
          <wp:positionH relativeFrom="margin">
            <wp:posOffset>13334</wp:posOffset>
          </wp:positionH>
          <wp:positionV relativeFrom="paragraph">
            <wp:posOffset>106680</wp:posOffset>
          </wp:positionV>
          <wp:extent cx="1914525" cy="415432"/>
          <wp:effectExtent l="0" t="0" r="0" b="3810"/>
          <wp:wrapNone/>
          <wp:docPr id="2"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2" descr="Y:\Kurumsal Kimlik\Sanayi ve Teknoloji Bakanlığı Logoları\logopng (1).png"/>
                  <pic:cNvPicPr>
                    <a:picLocks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929706" cy="4187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92A00C" w14:textId="77777777" w:rsidR="0014125C" w:rsidRDefault="0014125C" w:rsidP="0014125C">
    <w:pPr>
      <w:pStyle w:val="stBilgi"/>
    </w:pPr>
  </w:p>
  <w:p w14:paraId="6812CB71" w14:textId="77777777" w:rsidR="0014125C" w:rsidRDefault="0014125C" w:rsidP="0014125C">
    <w:pPr>
      <w:pStyle w:val="stBilgi"/>
    </w:pPr>
  </w:p>
  <w:p w14:paraId="34139B26" w14:textId="77777777" w:rsidR="0014125C" w:rsidRDefault="0014125C" w:rsidP="0014125C">
    <w:pPr>
      <w:pStyle w:val="stBilgi"/>
    </w:pPr>
  </w:p>
  <w:p w14:paraId="6F33C643" w14:textId="77777777" w:rsidR="0014125C" w:rsidRDefault="0014125C" w:rsidP="0014125C">
    <w:pPr>
      <w:pStyle w:val="stBilgi"/>
    </w:pPr>
  </w:p>
  <w:p w14:paraId="24888467" w14:textId="77777777" w:rsidR="008356D9" w:rsidRPr="00A24792" w:rsidRDefault="00CA1789" w:rsidP="00E45E50">
    <w:pPr>
      <w:pStyle w:val="stBilgi"/>
      <w:tabs>
        <w:tab w:val="clear" w:pos="4536"/>
        <w:tab w:val="clear" w:pos="9072"/>
        <w:tab w:val="right" w:pos="9348"/>
      </w:tabs>
      <w:jc w:val="right"/>
      <w:rPr>
        <w:rFonts w:asciiTheme="minorHAnsi" w:hAnsiTheme="minorHAnsi" w:cstheme="minorHAnsi"/>
        <w:noProof/>
        <w:sz w:val="20"/>
        <w:szCs w:val="20"/>
        <w:lang w:val="tr-TR" w:eastAsia="tr-TR"/>
      </w:rPr>
    </w:pPr>
    <w:r w:rsidRPr="00A24792">
      <w:rPr>
        <w:rFonts w:asciiTheme="minorHAnsi" w:hAnsiTheme="minorHAnsi" w:cstheme="minorHAnsi"/>
        <w:noProof/>
        <w:sz w:val="20"/>
        <w:szCs w:val="20"/>
        <w:lang w:val="tr-TR" w:eastAsia="tr-TR"/>
      </w:rPr>
      <w:t>Teknik Destek Sözleşmesi Genel Koşullar (EK-II)</w:t>
    </w:r>
  </w:p>
  <w:p w14:paraId="244C1F23" w14:textId="77777777" w:rsidR="00893848" w:rsidRDefault="00CA1789">
    <w:pPr>
      <w:pStyle w:val="stBilgi"/>
      <w:tabs>
        <w:tab w:val="clear" w:pos="4536"/>
        <w:tab w:val="clear" w:pos="9072"/>
        <w:tab w:val="left" w:pos="435"/>
        <w:tab w:val="left" w:pos="645"/>
        <w:tab w:val="right" w:pos="9348"/>
      </w:tabs>
    </w:pPr>
    <w:r>
      <w:rPr>
        <w:noProof/>
        <w:lang w:val="tr-TR" w:eastAsia="tr-TR"/>
      </w:rPr>
      <w:tab/>
    </w:r>
    <w:r>
      <w:rPr>
        <w:noProof/>
        <w:lang w:val="tr-TR" w:eastAsia="tr-TR"/>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C11"/>
    <w:multiLevelType w:val="multilevel"/>
    <w:tmpl w:val="969418A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5889"/>
        </w:tabs>
        <w:ind w:left="5889" w:hanging="360"/>
      </w:pPr>
      <w:rPr>
        <w:rFonts w:hint="default"/>
      </w:rPr>
    </w:lvl>
    <w:lvl w:ilvl="2">
      <w:start w:val="1"/>
      <w:numFmt w:val="decimal"/>
      <w:lvlText w:val="%1.%2.%3."/>
      <w:lvlJc w:val="left"/>
      <w:pPr>
        <w:tabs>
          <w:tab w:val="num" w:pos="1656"/>
        </w:tabs>
        <w:ind w:left="1656" w:hanging="720"/>
      </w:pPr>
      <w:rPr>
        <w:rFonts w:hint="default"/>
      </w:rPr>
    </w:lvl>
    <w:lvl w:ilvl="3">
      <w:start w:val="1"/>
      <w:numFmt w:val="decimal"/>
      <w:lvlText w:val="%1.%2.%3.%4."/>
      <w:lvlJc w:val="left"/>
      <w:pPr>
        <w:tabs>
          <w:tab w:val="num" w:pos="2124"/>
        </w:tabs>
        <w:ind w:left="2124" w:hanging="720"/>
      </w:pPr>
      <w:rPr>
        <w:rFonts w:hint="default"/>
      </w:rPr>
    </w:lvl>
    <w:lvl w:ilvl="4">
      <w:start w:val="1"/>
      <w:numFmt w:val="decimal"/>
      <w:lvlText w:val="%1.%2.%3.%4.%5."/>
      <w:lvlJc w:val="left"/>
      <w:pPr>
        <w:tabs>
          <w:tab w:val="num" w:pos="2952"/>
        </w:tabs>
        <w:ind w:left="2952" w:hanging="1080"/>
      </w:pPr>
      <w:rPr>
        <w:rFonts w:hint="default"/>
      </w:rPr>
    </w:lvl>
    <w:lvl w:ilvl="5">
      <w:start w:val="1"/>
      <w:numFmt w:val="decimal"/>
      <w:lvlText w:val="%1.%2.%3.%4.%5.%6."/>
      <w:lvlJc w:val="left"/>
      <w:pPr>
        <w:tabs>
          <w:tab w:val="num" w:pos="3420"/>
        </w:tabs>
        <w:ind w:left="3420" w:hanging="1080"/>
      </w:pPr>
      <w:rPr>
        <w:rFonts w:hint="default"/>
      </w:rPr>
    </w:lvl>
    <w:lvl w:ilvl="6">
      <w:start w:val="1"/>
      <w:numFmt w:val="decimal"/>
      <w:lvlText w:val="%1.%2.%3.%4.%5.%6.%7."/>
      <w:lvlJc w:val="left"/>
      <w:pPr>
        <w:tabs>
          <w:tab w:val="num" w:pos="4248"/>
        </w:tabs>
        <w:ind w:left="4248" w:hanging="1440"/>
      </w:pPr>
      <w:rPr>
        <w:rFonts w:hint="default"/>
      </w:rPr>
    </w:lvl>
    <w:lvl w:ilvl="7">
      <w:start w:val="1"/>
      <w:numFmt w:val="decimal"/>
      <w:lvlText w:val="%1.%2.%3.%4.%5.%6.%7.%8."/>
      <w:lvlJc w:val="left"/>
      <w:pPr>
        <w:tabs>
          <w:tab w:val="num" w:pos="4716"/>
        </w:tabs>
        <w:ind w:left="4716" w:hanging="1440"/>
      </w:pPr>
      <w:rPr>
        <w:rFonts w:hint="default"/>
      </w:rPr>
    </w:lvl>
    <w:lvl w:ilvl="8">
      <w:start w:val="1"/>
      <w:numFmt w:val="decimal"/>
      <w:lvlText w:val="%1.%2.%3.%4.%5.%6.%7.%8.%9."/>
      <w:lvlJc w:val="left"/>
      <w:pPr>
        <w:tabs>
          <w:tab w:val="num" w:pos="5544"/>
        </w:tabs>
        <w:ind w:left="5544" w:hanging="1800"/>
      </w:pPr>
      <w:rPr>
        <w:rFonts w:hint="default"/>
      </w:rPr>
    </w:lvl>
  </w:abstractNum>
  <w:abstractNum w:abstractNumId="1" w15:restartNumberingAfterBreak="0">
    <w:nsid w:val="0F294890"/>
    <w:multiLevelType w:val="multilevel"/>
    <w:tmpl w:val="E7DA4C62"/>
    <w:lvl w:ilvl="0">
      <w:start w:val="15"/>
      <w:numFmt w:val="decimal"/>
      <w:lvlText w:val="%1."/>
      <w:lvlJc w:val="left"/>
      <w:pPr>
        <w:ind w:left="480" w:hanging="480"/>
      </w:pPr>
      <w:rPr>
        <w:rFonts w:cs="Times New Roman" w:hint="default"/>
      </w:rPr>
    </w:lvl>
    <w:lvl w:ilvl="1">
      <w:start w:val="1"/>
      <w:numFmt w:val="decimal"/>
      <w:lvlText w:val="%1.%2."/>
      <w:lvlJc w:val="left"/>
      <w:pPr>
        <w:ind w:left="622"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35F3E6E"/>
    <w:multiLevelType w:val="multilevel"/>
    <w:tmpl w:val="95D8F4E8"/>
    <w:lvl w:ilvl="0">
      <w:start w:val="13"/>
      <w:numFmt w:val="decimal"/>
      <w:lvlText w:val="%1."/>
      <w:lvlJc w:val="left"/>
      <w:pPr>
        <w:ind w:left="480" w:hanging="480"/>
      </w:pPr>
      <w:rPr>
        <w:rFonts w:hint="default"/>
      </w:rPr>
    </w:lvl>
    <w:lvl w:ilvl="1">
      <w:start w:val="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3E46031"/>
    <w:multiLevelType w:val="multilevel"/>
    <w:tmpl w:val="0CBE42AC"/>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0984C5A"/>
    <w:multiLevelType w:val="multilevel"/>
    <w:tmpl w:val="A15CC29A"/>
    <w:lvl w:ilvl="0">
      <w:start w:val="11"/>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BE55C14"/>
    <w:multiLevelType w:val="multilevel"/>
    <w:tmpl w:val="3E8E3C60"/>
    <w:lvl w:ilvl="0">
      <w:start w:val="14"/>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4D4641A4"/>
    <w:multiLevelType w:val="hybridMultilevel"/>
    <w:tmpl w:val="DC7C0494"/>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7" w15:restartNumberingAfterBreak="0">
    <w:nsid w:val="635208FC"/>
    <w:multiLevelType w:val="multilevel"/>
    <w:tmpl w:val="A8AAF49C"/>
    <w:lvl w:ilvl="0">
      <w:start w:val="2"/>
      <w:numFmt w:val="decimal"/>
      <w:lvlText w:val="%1."/>
      <w:lvlJc w:val="left"/>
      <w:pPr>
        <w:tabs>
          <w:tab w:val="num" w:pos="360"/>
        </w:tabs>
        <w:ind w:left="360" w:hanging="360"/>
      </w:pPr>
      <w:rPr>
        <w:rFonts w:hint="default"/>
      </w:rPr>
    </w:lvl>
    <w:lvl w:ilvl="1">
      <w:start w:val="1"/>
      <w:numFmt w:val="decimal"/>
      <w:pStyle w:val="NumPar2"/>
      <w:lvlText w:val="%1.%2."/>
      <w:lvlJc w:val="left"/>
      <w:pPr>
        <w:tabs>
          <w:tab w:val="num" w:pos="828"/>
        </w:tabs>
        <w:ind w:left="828" w:hanging="360"/>
      </w:pPr>
      <w:rPr>
        <w:rFonts w:hint="default"/>
      </w:rPr>
    </w:lvl>
    <w:lvl w:ilvl="2">
      <w:start w:val="1"/>
      <w:numFmt w:val="decimal"/>
      <w:lvlText w:val="%1.%2.%3."/>
      <w:lvlJc w:val="left"/>
      <w:pPr>
        <w:tabs>
          <w:tab w:val="num" w:pos="1656"/>
        </w:tabs>
        <w:ind w:left="1656" w:hanging="720"/>
      </w:pPr>
      <w:rPr>
        <w:rFonts w:hint="default"/>
      </w:rPr>
    </w:lvl>
    <w:lvl w:ilvl="3">
      <w:start w:val="1"/>
      <w:numFmt w:val="decimal"/>
      <w:lvlText w:val="%1.%2.%3.%4."/>
      <w:lvlJc w:val="left"/>
      <w:pPr>
        <w:tabs>
          <w:tab w:val="num" w:pos="2124"/>
        </w:tabs>
        <w:ind w:left="2124" w:hanging="720"/>
      </w:pPr>
      <w:rPr>
        <w:rFonts w:hint="default"/>
      </w:rPr>
    </w:lvl>
    <w:lvl w:ilvl="4">
      <w:start w:val="1"/>
      <w:numFmt w:val="decimal"/>
      <w:lvlText w:val="%1.%2.%3.%4.%5."/>
      <w:lvlJc w:val="left"/>
      <w:pPr>
        <w:tabs>
          <w:tab w:val="num" w:pos="2952"/>
        </w:tabs>
        <w:ind w:left="2952" w:hanging="1080"/>
      </w:pPr>
      <w:rPr>
        <w:rFonts w:hint="default"/>
      </w:rPr>
    </w:lvl>
    <w:lvl w:ilvl="5">
      <w:start w:val="1"/>
      <w:numFmt w:val="decimal"/>
      <w:lvlText w:val="%1.%2.%3.%4.%5.%6."/>
      <w:lvlJc w:val="left"/>
      <w:pPr>
        <w:tabs>
          <w:tab w:val="num" w:pos="3420"/>
        </w:tabs>
        <w:ind w:left="3420" w:hanging="1080"/>
      </w:pPr>
      <w:rPr>
        <w:rFonts w:hint="default"/>
      </w:rPr>
    </w:lvl>
    <w:lvl w:ilvl="6">
      <w:start w:val="1"/>
      <w:numFmt w:val="decimal"/>
      <w:lvlText w:val="%1.%2.%3.%4.%5.%6.%7."/>
      <w:lvlJc w:val="left"/>
      <w:pPr>
        <w:tabs>
          <w:tab w:val="num" w:pos="4248"/>
        </w:tabs>
        <w:ind w:left="4248" w:hanging="1440"/>
      </w:pPr>
      <w:rPr>
        <w:rFonts w:hint="default"/>
      </w:rPr>
    </w:lvl>
    <w:lvl w:ilvl="7">
      <w:start w:val="1"/>
      <w:numFmt w:val="decimal"/>
      <w:lvlText w:val="%1.%2.%3.%4.%5.%6.%7.%8."/>
      <w:lvlJc w:val="left"/>
      <w:pPr>
        <w:tabs>
          <w:tab w:val="num" w:pos="4716"/>
        </w:tabs>
        <w:ind w:left="4716" w:hanging="1440"/>
      </w:pPr>
      <w:rPr>
        <w:rFonts w:hint="default"/>
      </w:rPr>
    </w:lvl>
    <w:lvl w:ilvl="8">
      <w:start w:val="1"/>
      <w:numFmt w:val="decimal"/>
      <w:lvlText w:val="%1.%2.%3.%4.%5.%6.%7.%8.%9."/>
      <w:lvlJc w:val="left"/>
      <w:pPr>
        <w:tabs>
          <w:tab w:val="num" w:pos="5544"/>
        </w:tabs>
        <w:ind w:left="5544" w:hanging="1800"/>
      </w:pPr>
      <w:rPr>
        <w:rFonts w:hint="default"/>
      </w:rPr>
    </w:lvl>
  </w:abstractNum>
  <w:abstractNum w:abstractNumId="8" w15:restartNumberingAfterBreak="0">
    <w:nsid w:val="65B939D3"/>
    <w:multiLevelType w:val="hybridMultilevel"/>
    <w:tmpl w:val="BC8861D6"/>
    <w:lvl w:ilvl="0" w:tplc="041F0017">
      <w:start w:val="1"/>
      <w:numFmt w:val="lowerLetter"/>
      <w:lvlText w:val="%1)"/>
      <w:lvlJc w:val="left"/>
      <w:pPr>
        <w:tabs>
          <w:tab w:val="num" w:pos="786"/>
        </w:tabs>
        <w:ind w:left="786" w:hanging="360"/>
      </w:pPr>
      <w:rPr>
        <w:rFonts w:hint="default"/>
      </w:rPr>
    </w:lvl>
    <w:lvl w:ilvl="1" w:tplc="041F0019" w:tentative="1">
      <w:start w:val="1"/>
      <w:numFmt w:val="lowerLetter"/>
      <w:lvlText w:val="%2."/>
      <w:lvlJc w:val="left"/>
      <w:pPr>
        <w:tabs>
          <w:tab w:val="num" w:pos="1506"/>
        </w:tabs>
        <w:ind w:left="1506" w:hanging="360"/>
      </w:pPr>
    </w:lvl>
    <w:lvl w:ilvl="2" w:tplc="041F001B" w:tentative="1">
      <w:start w:val="1"/>
      <w:numFmt w:val="lowerRoman"/>
      <w:lvlText w:val="%3."/>
      <w:lvlJc w:val="right"/>
      <w:pPr>
        <w:tabs>
          <w:tab w:val="num" w:pos="2226"/>
        </w:tabs>
        <w:ind w:left="2226" w:hanging="180"/>
      </w:pPr>
    </w:lvl>
    <w:lvl w:ilvl="3" w:tplc="041F000F" w:tentative="1">
      <w:start w:val="1"/>
      <w:numFmt w:val="decimal"/>
      <w:lvlText w:val="%4."/>
      <w:lvlJc w:val="left"/>
      <w:pPr>
        <w:tabs>
          <w:tab w:val="num" w:pos="2946"/>
        </w:tabs>
        <w:ind w:left="2946" w:hanging="360"/>
      </w:pPr>
    </w:lvl>
    <w:lvl w:ilvl="4" w:tplc="041F0019" w:tentative="1">
      <w:start w:val="1"/>
      <w:numFmt w:val="lowerLetter"/>
      <w:lvlText w:val="%5."/>
      <w:lvlJc w:val="left"/>
      <w:pPr>
        <w:tabs>
          <w:tab w:val="num" w:pos="3666"/>
        </w:tabs>
        <w:ind w:left="3666" w:hanging="360"/>
      </w:pPr>
    </w:lvl>
    <w:lvl w:ilvl="5" w:tplc="041F001B" w:tentative="1">
      <w:start w:val="1"/>
      <w:numFmt w:val="lowerRoman"/>
      <w:lvlText w:val="%6."/>
      <w:lvlJc w:val="right"/>
      <w:pPr>
        <w:tabs>
          <w:tab w:val="num" w:pos="4386"/>
        </w:tabs>
        <w:ind w:left="4386" w:hanging="180"/>
      </w:pPr>
    </w:lvl>
    <w:lvl w:ilvl="6" w:tplc="041F000F" w:tentative="1">
      <w:start w:val="1"/>
      <w:numFmt w:val="decimal"/>
      <w:lvlText w:val="%7."/>
      <w:lvlJc w:val="left"/>
      <w:pPr>
        <w:tabs>
          <w:tab w:val="num" w:pos="5106"/>
        </w:tabs>
        <w:ind w:left="5106" w:hanging="360"/>
      </w:pPr>
    </w:lvl>
    <w:lvl w:ilvl="7" w:tplc="041F0019" w:tentative="1">
      <w:start w:val="1"/>
      <w:numFmt w:val="lowerLetter"/>
      <w:lvlText w:val="%8."/>
      <w:lvlJc w:val="left"/>
      <w:pPr>
        <w:tabs>
          <w:tab w:val="num" w:pos="5826"/>
        </w:tabs>
        <w:ind w:left="5826" w:hanging="360"/>
      </w:pPr>
    </w:lvl>
    <w:lvl w:ilvl="8" w:tplc="041F001B" w:tentative="1">
      <w:start w:val="1"/>
      <w:numFmt w:val="lowerRoman"/>
      <w:lvlText w:val="%9."/>
      <w:lvlJc w:val="right"/>
      <w:pPr>
        <w:tabs>
          <w:tab w:val="num" w:pos="6546"/>
        </w:tabs>
        <w:ind w:left="6546" w:hanging="180"/>
      </w:pPr>
    </w:lvl>
  </w:abstractNum>
  <w:abstractNum w:abstractNumId="9" w15:restartNumberingAfterBreak="0">
    <w:nsid w:val="69D7216F"/>
    <w:multiLevelType w:val="multilevel"/>
    <w:tmpl w:val="B662773C"/>
    <w:lvl w:ilvl="0">
      <w:start w:val="1"/>
      <w:numFmt w:val="decimal"/>
      <w:lvlText w:val="6.%1"/>
      <w:lvlJc w:val="left"/>
      <w:pPr>
        <w:tabs>
          <w:tab w:val="num" w:pos="360"/>
        </w:tabs>
        <w:ind w:left="360" w:hanging="360"/>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B9C002C"/>
    <w:multiLevelType w:val="multilevel"/>
    <w:tmpl w:val="C66EE636"/>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1564FBB"/>
    <w:multiLevelType w:val="multilevel"/>
    <w:tmpl w:val="244037FE"/>
    <w:lvl w:ilvl="0">
      <w:start w:val="8"/>
      <w:numFmt w:val="decimal"/>
      <w:lvlText w:val="%1."/>
      <w:lvlJc w:val="left"/>
      <w:pPr>
        <w:tabs>
          <w:tab w:val="num" w:pos="810"/>
        </w:tabs>
        <w:ind w:left="810" w:hanging="810"/>
      </w:pPr>
      <w:rPr>
        <w:rFonts w:hint="default"/>
      </w:rPr>
    </w:lvl>
    <w:lvl w:ilvl="1">
      <w:start w:val="1"/>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1D54182"/>
    <w:multiLevelType w:val="multilevel"/>
    <w:tmpl w:val="8D6A8CD2"/>
    <w:lvl w:ilvl="0">
      <w:start w:val="1"/>
      <w:numFmt w:val="decimal"/>
      <w:lvlText w:val="%1."/>
      <w:lvlJc w:val="left"/>
      <w:pPr>
        <w:tabs>
          <w:tab w:val="num" w:pos="360"/>
        </w:tabs>
        <w:ind w:left="360" w:hanging="360"/>
      </w:pPr>
      <w:rPr>
        <w:rFonts w:hint="default"/>
        <w:b w:val="0"/>
        <w:color w:val="000000"/>
      </w:rPr>
    </w:lvl>
    <w:lvl w:ilvl="1">
      <w:start w:val="1"/>
      <w:numFmt w:val="decimal"/>
      <w:lvlText w:val="%1.%2."/>
      <w:lvlJc w:val="left"/>
      <w:pPr>
        <w:tabs>
          <w:tab w:val="num" w:pos="525"/>
        </w:tabs>
        <w:ind w:left="525" w:hanging="525"/>
      </w:pPr>
      <w:rPr>
        <w:rFonts w:hint="default"/>
        <w:b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7E321F9"/>
    <w:multiLevelType w:val="multilevel"/>
    <w:tmpl w:val="18CC9C4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0"/>
  </w:num>
  <w:num w:numId="3">
    <w:abstractNumId w:val="4"/>
  </w:num>
  <w:num w:numId="4">
    <w:abstractNumId w:val="13"/>
  </w:num>
  <w:num w:numId="5">
    <w:abstractNumId w:val="8"/>
  </w:num>
  <w:num w:numId="6">
    <w:abstractNumId w:val="11"/>
  </w:num>
  <w:num w:numId="7">
    <w:abstractNumId w:val="3"/>
  </w:num>
  <w:num w:numId="8">
    <w:abstractNumId w:val="9"/>
  </w:num>
  <w:num w:numId="9">
    <w:abstractNumId w:val="10"/>
  </w:num>
  <w:num w:numId="10">
    <w:abstractNumId w:val="12"/>
  </w:num>
  <w:num w:numId="11">
    <w:abstractNumId w:val="6"/>
  </w:num>
  <w:num w:numId="12">
    <w:abstractNumId w:val="5"/>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30"/>
    <w:rsid w:val="0014125C"/>
    <w:rsid w:val="00362E62"/>
    <w:rsid w:val="0037443F"/>
    <w:rsid w:val="00390330"/>
    <w:rsid w:val="006809A5"/>
    <w:rsid w:val="006F4E0F"/>
    <w:rsid w:val="0090063D"/>
    <w:rsid w:val="009A52A7"/>
    <w:rsid w:val="00A023B0"/>
    <w:rsid w:val="00B2374A"/>
    <w:rsid w:val="00C05FD6"/>
    <w:rsid w:val="00C32451"/>
    <w:rsid w:val="00C47661"/>
    <w:rsid w:val="00CA1789"/>
    <w:rsid w:val="00E85BB1"/>
    <w:rsid w:val="00EE527F"/>
    <w:rsid w:val="00EF70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35B0E"/>
  <w15:chartTrackingRefBased/>
  <w15:docId w15:val="{BE56CDE1-64A2-4651-9785-5FABB24F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789"/>
    <w:pPr>
      <w:spacing w:after="0" w:line="240" w:lineRule="auto"/>
    </w:pPr>
    <w:rPr>
      <w:rFonts w:ascii="Times New Roman" w:eastAsia="Times New Roman" w:hAnsi="Times New Roman" w:cs="Times New Roman"/>
      <w:sz w:val="24"/>
      <w:szCs w:val="24"/>
      <w:lang w:val="en-US"/>
    </w:rPr>
  </w:style>
  <w:style w:type="paragraph" w:styleId="Balk1">
    <w:name w:val="heading 1"/>
    <w:basedOn w:val="Normal"/>
    <w:next w:val="Normal"/>
    <w:link w:val="Balk1Char"/>
    <w:qFormat/>
    <w:rsid w:val="00CA1789"/>
    <w:pPr>
      <w:keepNext/>
      <w:widowControl w:val="0"/>
      <w:autoSpaceDE w:val="0"/>
      <w:autoSpaceDN w:val="0"/>
      <w:adjustRightInd w:val="0"/>
      <w:spacing w:line="240" w:lineRule="exact"/>
      <w:ind w:right="-347"/>
      <w:jc w:val="both"/>
      <w:outlineLvl w:val="0"/>
    </w:pPr>
    <w:rPr>
      <w:b/>
      <w:bCs/>
      <w:lang w:val="tr-TR"/>
    </w:rPr>
  </w:style>
  <w:style w:type="paragraph" w:styleId="Balk2">
    <w:name w:val="heading 2"/>
    <w:basedOn w:val="Normal"/>
    <w:next w:val="Normal"/>
    <w:link w:val="Balk2Char"/>
    <w:uiPriority w:val="99"/>
    <w:qFormat/>
    <w:rsid w:val="00CA1789"/>
    <w:pPr>
      <w:keepNext/>
      <w:widowControl w:val="0"/>
      <w:autoSpaceDE w:val="0"/>
      <w:autoSpaceDN w:val="0"/>
      <w:adjustRightInd w:val="0"/>
      <w:spacing w:line="240" w:lineRule="exact"/>
      <w:ind w:left="1418" w:right="-347"/>
      <w:jc w:val="both"/>
      <w:outlineLvl w:val="1"/>
    </w:pPr>
    <w:rPr>
      <w:u w:val="single"/>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A1789"/>
    <w:rPr>
      <w:rFonts w:ascii="Times New Roman" w:eastAsia="Times New Roman" w:hAnsi="Times New Roman" w:cs="Times New Roman"/>
      <w:b/>
      <w:bCs/>
      <w:sz w:val="24"/>
      <w:szCs w:val="24"/>
    </w:rPr>
  </w:style>
  <w:style w:type="character" w:customStyle="1" w:styleId="Balk2Char">
    <w:name w:val="Başlık 2 Char"/>
    <w:basedOn w:val="VarsaylanParagrafYazTipi"/>
    <w:link w:val="Balk2"/>
    <w:uiPriority w:val="99"/>
    <w:rsid w:val="00CA1789"/>
    <w:rPr>
      <w:rFonts w:ascii="Times New Roman" w:eastAsia="Times New Roman" w:hAnsi="Times New Roman" w:cs="Times New Roman"/>
      <w:sz w:val="24"/>
      <w:szCs w:val="24"/>
      <w:u w:val="single"/>
    </w:rPr>
  </w:style>
  <w:style w:type="paragraph" w:styleId="Altyaz">
    <w:name w:val="Subtitle"/>
    <w:basedOn w:val="Normal"/>
    <w:link w:val="AltyazChar"/>
    <w:uiPriority w:val="99"/>
    <w:qFormat/>
    <w:rsid w:val="00CA1789"/>
    <w:rPr>
      <w:rFonts w:ascii="Arial" w:hAnsi="Arial" w:cs="Arial"/>
      <w:b/>
      <w:bCs/>
      <w:sz w:val="22"/>
      <w:szCs w:val="22"/>
      <w:lang w:val="tr-TR"/>
    </w:rPr>
  </w:style>
  <w:style w:type="character" w:customStyle="1" w:styleId="AltyazChar">
    <w:name w:val="Altyazı Char"/>
    <w:basedOn w:val="VarsaylanParagrafYazTipi"/>
    <w:link w:val="Altyaz"/>
    <w:uiPriority w:val="99"/>
    <w:rsid w:val="00CA1789"/>
    <w:rPr>
      <w:rFonts w:ascii="Arial" w:eastAsia="Times New Roman" w:hAnsi="Arial" w:cs="Arial"/>
      <w:b/>
      <w:bCs/>
    </w:rPr>
  </w:style>
  <w:style w:type="paragraph" w:styleId="GvdeMetni">
    <w:name w:val="Body Text"/>
    <w:basedOn w:val="Normal"/>
    <w:link w:val="GvdeMetniChar"/>
    <w:rsid w:val="00CA1789"/>
    <w:rPr>
      <w:rFonts w:ascii="Arial" w:hAnsi="Arial" w:cs="Arial"/>
      <w:sz w:val="22"/>
      <w:szCs w:val="22"/>
      <w:lang w:val="tr-TR" w:eastAsia="tr-TR"/>
    </w:rPr>
  </w:style>
  <w:style w:type="character" w:customStyle="1" w:styleId="GvdeMetniChar">
    <w:name w:val="Gövde Metni Char"/>
    <w:basedOn w:val="VarsaylanParagrafYazTipi"/>
    <w:link w:val="GvdeMetni"/>
    <w:rsid w:val="00CA1789"/>
    <w:rPr>
      <w:rFonts w:ascii="Arial" w:eastAsia="Times New Roman" w:hAnsi="Arial" w:cs="Arial"/>
      <w:lang w:eastAsia="tr-TR"/>
    </w:rPr>
  </w:style>
  <w:style w:type="paragraph" w:styleId="AltBilgi">
    <w:name w:val="footer"/>
    <w:basedOn w:val="Normal"/>
    <w:link w:val="AltBilgiChar"/>
    <w:rsid w:val="00CA1789"/>
    <w:pPr>
      <w:tabs>
        <w:tab w:val="center" w:pos="4536"/>
        <w:tab w:val="right" w:pos="9072"/>
      </w:tabs>
    </w:pPr>
  </w:style>
  <w:style w:type="character" w:customStyle="1" w:styleId="AltBilgiChar">
    <w:name w:val="Alt Bilgi Char"/>
    <w:basedOn w:val="VarsaylanParagrafYazTipi"/>
    <w:link w:val="AltBilgi"/>
    <w:rsid w:val="00CA1789"/>
    <w:rPr>
      <w:rFonts w:ascii="Times New Roman" w:eastAsia="Times New Roman" w:hAnsi="Times New Roman" w:cs="Times New Roman"/>
      <w:sz w:val="24"/>
      <w:szCs w:val="24"/>
      <w:lang w:val="en-US"/>
    </w:rPr>
  </w:style>
  <w:style w:type="character" w:styleId="SayfaNumaras">
    <w:name w:val="page number"/>
    <w:basedOn w:val="VarsaylanParagrafYazTipi"/>
    <w:rsid w:val="00CA1789"/>
  </w:style>
  <w:style w:type="paragraph" w:styleId="stBilgi">
    <w:name w:val="header"/>
    <w:basedOn w:val="Normal"/>
    <w:link w:val="stBilgiChar"/>
    <w:uiPriority w:val="99"/>
    <w:rsid w:val="00CA1789"/>
    <w:pPr>
      <w:tabs>
        <w:tab w:val="center" w:pos="4536"/>
        <w:tab w:val="right" w:pos="9072"/>
      </w:tabs>
    </w:pPr>
  </w:style>
  <w:style w:type="character" w:customStyle="1" w:styleId="stBilgiChar">
    <w:name w:val="Üst Bilgi Char"/>
    <w:basedOn w:val="VarsaylanParagrafYazTipi"/>
    <w:link w:val="stBilgi"/>
    <w:uiPriority w:val="99"/>
    <w:rsid w:val="00CA1789"/>
    <w:rPr>
      <w:rFonts w:ascii="Times New Roman" w:eastAsia="Times New Roman" w:hAnsi="Times New Roman" w:cs="Times New Roman"/>
      <w:sz w:val="24"/>
      <w:szCs w:val="24"/>
      <w:lang w:val="en-US"/>
    </w:rPr>
  </w:style>
  <w:style w:type="paragraph" w:styleId="bekMetni">
    <w:name w:val="Block Text"/>
    <w:basedOn w:val="Normal"/>
    <w:uiPriority w:val="99"/>
    <w:rsid w:val="00CA1789"/>
    <w:pPr>
      <w:widowControl w:val="0"/>
      <w:autoSpaceDE w:val="0"/>
      <w:autoSpaceDN w:val="0"/>
      <w:adjustRightInd w:val="0"/>
      <w:spacing w:line="280" w:lineRule="exact"/>
      <w:ind w:left="1108" w:right="107" w:hanging="720"/>
      <w:jc w:val="both"/>
    </w:pPr>
    <w:rPr>
      <w:lang w:val="tr-TR"/>
    </w:rPr>
  </w:style>
  <w:style w:type="paragraph" w:customStyle="1" w:styleId="ndeer">
    <w:name w:val="Öndeğer"/>
    <w:uiPriority w:val="99"/>
    <w:rsid w:val="00CA1789"/>
    <w:pPr>
      <w:spacing w:after="0" w:line="240" w:lineRule="auto"/>
    </w:pPr>
    <w:rPr>
      <w:rFonts w:ascii="Times New Roman" w:eastAsia="Times New Roman" w:hAnsi="Times New Roman" w:cs="Times New Roman"/>
      <w:snapToGrid w:val="0"/>
      <w:sz w:val="24"/>
      <w:szCs w:val="20"/>
      <w:lang w:eastAsia="tr-TR"/>
    </w:rPr>
  </w:style>
  <w:style w:type="paragraph" w:customStyle="1" w:styleId="NumPar2">
    <w:name w:val="NumPar 2"/>
    <w:basedOn w:val="Balk2"/>
    <w:next w:val="Normal"/>
    <w:rsid w:val="00CA1789"/>
    <w:pPr>
      <w:keepNext w:val="0"/>
      <w:widowControl/>
      <w:numPr>
        <w:ilvl w:val="1"/>
        <w:numId w:val="1"/>
      </w:numPr>
      <w:tabs>
        <w:tab w:val="num" w:pos="360"/>
      </w:tabs>
      <w:autoSpaceDE/>
      <w:autoSpaceDN/>
      <w:adjustRightInd/>
      <w:spacing w:after="240" w:line="240" w:lineRule="auto"/>
      <w:ind w:left="360" w:right="0"/>
      <w:outlineLvl w:val="9"/>
    </w:pPr>
    <w:rPr>
      <w:snapToGrid w:val="0"/>
      <w:szCs w:val="20"/>
      <w:u w:val="none"/>
      <w:lang w:val="fr-FR"/>
    </w:rPr>
  </w:style>
  <w:style w:type="paragraph" w:styleId="T1">
    <w:name w:val="toc 1"/>
    <w:basedOn w:val="Normal"/>
    <w:next w:val="Normal"/>
    <w:autoRedefine/>
    <w:uiPriority w:val="39"/>
    <w:rsid w:val="00CA1789"/>
    <w:pPr>
      <w:spacing w:before="360" w:after="360"/>
    </w:pPr>
    <w:rPr>
      <w:b/>
      <w:bCs/>
      <w:caps/>
      <w:sz w:val="22"/>
      <w:szCs w:val="22"/>
      <w:u w:val="single"/>
    </w:rPr>
  </w:style>
  <w:style w:type="paragraph" w:styleId="T2">
    <w:name w:val="toc 2"/>
    <w:basedOn w:val="Normal"/>
    <w:next w:val="Normal"/>
    <w:autoRedefine/>
    <w:uiPriority w:val="39"/>
    <w:rsid w:val="00CA1789"/>
    <w:pPr>
      <w:tabs>
        <w:tab w:val="right" w:pos="9338"/>
      </w:tabs>
      <w:ind w:left="1276" w:hanging="1276"/>
    </w:pPr>
    <w:rPr>
      <w:b/>
      <w:bCs/>
      <w:smallCaps/>
      <w:sz w:val="22"/>
      <w:szCs w:val="22"/>
    </w:rPr>
  </w:style>
  <w:style w:type="paragraph" w:styleId="ListeParagraf">
    <w:name w:val="List Paragraph"/>
    <w:basedOn w:val="Normal"/>
    <w:uiPriority w:val="99"/>
    <w:qFormat/>
    <w:rsid w:val="00CA1789"/>
    <w:pPr>
      <w:ind w:left="708"/>
    </w:pPr>
  </w:style>
  <w:style w:type="character" w:styleId="AklamaBavurusu">
    <w:name w:val="annotation reference"/>
    <w:basedOn w:val="VarsaylanParagrafYazTipi"/>
    <w:uiPriority w:val="99"/>
    <w:semiHidden/>
    <w:unhideWhenUsed/>
    <w:rsid w:val="00362E62"/>
    <w:rPr>
      <w:sz w:val="16"/>
      <w:szCs w:val="16"/>
    </w:rPr>
  </w:style>
  <w:style w:type="paragraph" w:styleId="AklamaMetni">
    <w:name w:val="annotation text"/>
    <w:basedOn w:val="Normal"/>
    <w:link w:val="AklamaMetniChar"/>
    <w:uiPriority w:val="99"/>
    <w:semiHidden/>
    <w:unhideWhenUsed/>
    <w:rsid w:val="00362E62"/>
    <w:rPr>
      <w:sz w:val="20"/>
      <w:szCs w:val="20"/>
    </w:rPr>
  </w:style>
  <w:style w:type="character" w:customStyle="1" w:styleId="AklamaMetniChar">
    <w:name w:val="Açıklama Metni Char"/>
    <w:basedOn w:val="VarsaylanParagrafYazTipi"/>
    <w:link w:val="AklamaMetni"/>
    <w:uiPriority w:val="99"/>
    <w:semiHidden/>
    <w:rsid w:val="00362E62"/>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362E62"/>
    <w:rPr>
      <w:b/>
      <w:bCs/>
    </w:rPr>
  </w:style>
  <w:style w:type="character" w:customStyle="1" w:styleId="AklamaKonusuChar">
    <w:name w:val="Açıklama Konusu Char"/>
    <w:basedOn w:val="AklamaMetniChar"/>
    <w:link w:val="AklamaKonusu"/>
    <w:uiPriority w:val="99"/>
    <w:semiHidden/>
    <w:rsid w:val="00362E62"/>
    <w:rPr>
      <w:rFonts w:ascii="Times New Roman" w:eastAsia="Times New Roman" w:hAnsi="Times New Roman" w:cs="Times New Roman"/>
      <w:b/>
      <w:bCs/>
      <w:sz w:val="20"/>
      <w:szCs w:val="20"/>
      <w:lang w:val="en-US"/>
    </w:rPr>
  </w:style>
  <w:style w:type="paragraph" w:styleId="BalonMetni">
    <w:name w:val="Balloon Text"/>
    <w:basedOn w:val="Normal"/>
    <w:link w:val="BalonMetniChar"/>
    <w:uiPriority w:val="99"/>
    <w:semiHidden/>
    <w:unhideWhenUsed/>
    <w:rsid w:val="00362E6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62E62"/>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3925</Words>
  <Characters>22376</Characters>
  <Application>Microsoft Office Word</Application>
  <DocSecurity>0</DocSecurity>
  <Lines>186</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Eren DÜŞGÜN</dc:creator>
  <cp:keywords/>
  <dc:description/>
  <cp:lastModifiedBy>Berfu Özge YILDIZ</cp:lastModifiedBy>
  <cp:revision>9</cp:revision>
  <dcterms:created xsi:type="dcterms:W3CDTF">2018-07-17T11:28:00Z</dcterms:created>
  <dcterms:modified xsi:type="dcterms:W3CDTF">2026-04-07T15:33:00Z</dcterms:modified>
</cp:coreProperties>
</file>