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75" w:rsidRPr="00B45975" w:rsidRDefault="00EC0497" w:rsidP="00EC0497">
      <w:pPr>
        <w:pStyle w:val="Balk1"/>
        <w:spacing w:before="0"/>
        <w:ind w:firstLine="0"/>
      </w:pPr>
      <w:r>
        <w:t>2022</w:t>
      </w:r>
      <w:r w:rsidR="00B45975">
        <w:t xml:space="preserve"> SONUÇ ODAKLI PROGRAM ÖZETLERİ</w:t>
      </w:r>
    </w:p>
    <w:p w:rsidR="0056119F" w:rsidRPr="009C5278" w:rsidRDefault="0056119F" w:rsidP="00EC0497">
      <w:pPr>
        <w:spacing w:line="240" w:lineRule="auto"/>
        <w:ind w:firstLine="0"/>
        <w:rPr>
          <w:rFonts w:asciiTheme="minorHAnsi" w:hAnsiTheme="minorHAnsi"/>
        </w:rPr>
      </w:pPr>
      <w:r>
        <w:rPr>
          <w:rFonts w:asciiTheme="minorHAnsi" w:hAnsiTheme="minorHAnsi"/>
        </w:rPr>
        <w:t>B</w:t>
      </w:r>
      <w:r w:rsidRPr="009C5278">
        <w:rPr>
          <w:rFonts w:asciiTheme="minorHAnsi" w:hAnsiTheme="minorHAnsi"/>
        </w:rPr>
        <w:t xml:space="preserve">ölgemizin kalkınma hedeflerini gerçekleştirmek üzere </w:t>
      </w:r>
      <w:r>
        <w:rPr>
          <w:rFonts w:asciiTheme="minorHAnsi" w:hAnsiTheme="minorHAnsi"/>
        </w:rPr>
        <w:t>TR42 Bölge Planı ile</w:t>
      </w:r>
      <w:r w:rsidRPr="009C5278">
        <w:rPr>
          <w:rFonts w:asciiTheme="minorHAnsi" w:hAnsiTheme="minorHAnsi"/>
        </w:rPr>
        <w:t xml:space="preserve"> uyumlu, ölçülebilir sonuç ve çıktı hedeflerimizi ortaya koymak üzere Ajansımızca, orta vadeli alt program, proje ve faaliyetlerimizi içeren Sonuç Odaklı Programlar (SOP) tasarlanmıştır.</w:t>
      </w:r>
      <w:r w:rsidR="00B45975">
        <w:rPr>
          <w:rFonts w:asciiTheme="minorHAnsi" w:hAnsiTheme="minorHAnsi"/>
        </w:rPr>
        <w:t xml:space="preserve"> </w:t>
      </w:r>
      <w:r w:rsidRPr="009C5278">
        <w:rPr>
          <w:rFonts w:asciiTheme="minorHAnsi" w:hAnsiTheme="minorHAnsi"/>
        </w:rPr>
        <w:t xml:space="preserve">Bu kapsamda, </w:t>
      </w:r>
      <w:r w:rsidR="004B0435">
        <w:rPr>
          <w:rFonts w:asciiTheme="minorHAnsi" w:hAnsiTheme="minorHAnsi"/>
        </w:rPr>
        <w:t>202</w:t>
      </w:r>
      <w:r w:rsidR="00EC0497">
        <w:rPr>
          <w:rFonts w:asciiTheme="minorHAnsi" w:hAnsiTheme="minorHAnsi"/>
        </w:rPr>
        <w:t>2</w:t>
      </w:r>
      <w:r w:rsidRPr="009C5278">
        <w:rPr>
          <w:rFonts w:asciiTheme="minorHAnsi" w:hAnsiTheme="minorHAnsi"/>
        </w:rPr>
        <w:t xml:space="preserve"> yılında çalışmaları sürecek olan Sonuç Odaklı Programlar aşağıdaki gibidir:</w:t>
      </w:r>
    </w:p>
    <w:p w:rsidR="0056119F" w:rsidRDefault="00EC0497" w:rsidP="00EC0497">
      <w:pPr>
        <w:pStyle w:val="ListeParagraf"/>
        <w:numPr>
          <w:ilvl w:val="0"/>
          <w:numId w:val="11"/>
        </w:numPr>
        <w:shd w:val="clear" w:color="auto" w:fill="FFFFFF"/>
        <w:spacing w:before="200" w:after="200" w:line="276" w:lineRule="auto"/>
        <w:rPr>
          <w:rFonts w:asciiTheme="minorHAnsi" w:hAnsiTheme="minorHAnsi"/>
        </w:rPr>
      </w:pPr>
      <w:r>
        <w:rPr>
          <w:rFonts w:asciiTheme="minorHAnsi" w:hAnsiTheme="minorHAnsi"/>
        </w:rPr>
        <w:t xml:space="preserve">Verimlilik Odaklı Dönüşüm ve </w:t>
      </w:r>
      <w:r w:rsidR="00601C78">
        <w:rPr>
          <w:rFonts w:asciiTheme="minorHAnsi" w:hAnsiTheme="minorHAnsi"/>
        </w:rPr>
        <w:t>Stratejik</w:t>
      </w:r>
      <w:r w:rsidR="0056119F" w:rsidRPr="00942B55">
        <w:rPr>
          <w:rFonts w:asciiTheme="minorHAnsi" w:hAnsiTheme="minorHAnsi"/>
        </w:rPr>
        <w:t xml:space="preserve"> Yönetim Danışmanlığı Sonuç Odaklı Programı</w:t>
      </w:r>
    </w:p>
    <w:p w:rsidR="0056119F" w:rsidRDefault="0056119F" w:rsidP="00EC0497">
      <w:pPr>
        <w:pStyle w:val="ListeParagraf"/>
        <w:numPr>
          <w:ilvl w:val="0"/>
          <w:numId w:val="11"/>
        </w:numPr>
        <w:shd w:val="clear" w:color="auto" w:fill="FFFFFF"/>
        <w:spacing w:before="200" w:after="200" w:line="276" w:lineRule="auto"/>
        <w:rPr>
          <w:rFonts w:asciiTheme="minorHAnsi" w:hAnsiTheme="minorHAnsi"/>
        </w:rPr>
      </w:pPr>
      <w:r w:rsidRPr="00942B55">
        <w:rPr>
          <w:rFonts w:asciiTheme="minorHAnsi" w:hAnsiTheme="minorHAnsi"/>
        </w:rPr>
        <w:t xml:space="preserve">Mesleki ve Teknik Eğitimin Geliştirilmesi Sonuç Odaklı Programı </w:t>
      </w:r>
    </w:p>
    <w:p w:rsidR="0056119F" w:rsidRDefault="00EC0497" w:rsidP="00EC0497">
      <w:pPr>
        <w:pStyle w:val="ListeParagraf"/>
        <w:numPr>
          <w:ilvl w:val="0"/>
          <w:numId w:val="11"/>
        </w:numPr>
        <w:shd w:val="clear" w:color="auto" w:fill="FFFFFF"/>
        <w:spacing w:before="200" w:after="200" w:line="276" w:lineRule="auto"/>
        <w:rPr>
          <w:rFonts w:asciiTheme="minorHAnsi" w:hAnsiTheme="minorHAnsi"/>
        </w:rPr>
      </w:pPr>
      <w:r>
        <w:rPr>
          <w:rFonts w:asciiTheme="minorHAnsi" w:hAnsiTheme="minorHAnsi"/>
        </w:rPr>
        <w:t xml:space="preserve">Sürdürülebilir Kırsal Kalkınma ve </w:t>
      </w:r>
      <w:r w:rsidR="0056119F" w:rsidRPr="00C35161">
        <w:rPr>
          <w:rFonts w:asciiTheme="minorHAnsi" w:hAnsiTheme="minorHAnsi"/>
        </w:rPr>
        <w:t>Turizm</w:t>
      </w:r>
      <w:r>
        <w:rPr>
          <w:rFonts w:asciiTheme="minorHAnsi" w:hAnsiTheme="minorHAnsi"/>
        </w:rPr>
        <w:t xml:space="preserve"> Sonuç</w:t>
      </w:r>
      <w:r w:rsidR="0056119F" w:rsidRPr="00C35161">
        <w:rPr>
          <w:rFonts w:asciiTheme="minorHAnsi" w:hAnsiTheme="minorHAnsi"/>
        </w:rPr>
        <w:t xml:space="preserve"> Odaklı Programı</w:t>
      </w:r>
    </w:p>
    <w:p w:rsidR="0056119F" w:rsidRPr="009C5278" w:rsidRDefault="0056119F" w:rsidP="00EC0497">
      <w:pPr>
        <w:pStyle w:val="ListeParagraf"/>
        <w:shd w:val="clear" w:color="auto" w:fill="FFFFFF"/>
        <w:spacing w:before="200" w:after="200" w:line="276" w:lineRule="auto"/>
        <w:ind w:firstLine="0"/>
        <w:rPr>
          <w:rFonts w:asciiTheme="minorHAnsi" w:hAnsiTheme="minorHAnsi"/>
        </w:rPr>
      </w:pPr>
    </w:p>
    <w:p w:rsidR="0056119F" w:rsidRPr="009C5278" w:rsidRDefault="00EC0497" w:rsidP="00EC0497">
      <w:pPr>
        <w:shd w:val="clear" w:color="auto" w:fill="FFFFFF"/>
        <w:spacing w:after="200" w:line="240" w:lineRule="auto"/>
        <w:ind w:firstLine="0"/>
        <w:rPr>
          <w:rFonts w:asciiTheme="minorHAnsi" w:hAnsiTheme="minorHAnsi"/>
          <w:b/>
        </w:rPr>
      </w:pPr>
      <w:r w:rsidRPr="00EC0497">
        <w:rPr>
          <w:rFonts w:asciiTheme="minorHAnsi" w:hAnsiTheme="minorHAnsi"/>
          <w:b/>
        </w:rPr>
        <w:t xml:space="preserve">Verimlilik Odaklı Dönüşüm ve </w:t>
      </w:r>
      <w:r w:rsidR="00601C78">
        <w:rPr>
          <w:rFonts w:asciiTheme="minorHAnsi" w:hAnsiTheme="minorHAnsi"/>
          <w:b/>
        </w:rPr>
        <w:t>Stratejik</w:t>
      </w:r>
      <w:r w:rsidR="0056119F">
        <w:rPr>
          <w:rFonts w:asciiTheme="minorHAnsi" w:hAnsiTheme="minorHAnsi"/>
          <w:b/>
        </w:rPr>
        <w:t xml:space="preserve"> Yönetim Danışmanlığı Sonuç Odaklı Programı</w:t>
      </w:r>
    </w:p>
    <w:p w:rsidR="00601C78" w:rsidRPr="00601C78" w:rsidRDefault="00EC0497" w:rsidP="00EC0497">
      <w:pPr>
        <w:shd w:val="clear" w:color="auto" w:fill="FFFFFF"/>
        <w:spacing w:line="276" w:lineRule="auto"/>
        <w:ind w:firstLine="0"/>
        <w:rPr>
          <w:rFonts w:asciiTheme="minorHAnsi" w:hAnsiTheme="minorHAnsi"/>
        </w:rPr>
      </w:pPr>
      <w:r w:rsidRPr="00EC0497">
        <w:rPr>
          <w:rFonts w:asciiTheme="minorHAnsi" w:hAnsiTheme="minorHAnsi"/>
        </w:rPr>
        <w:t>Verimlilik Odaklı Dönüşüm ve Stratejik Yönetim Danışmanlığı Sonuç Odaklı Programı’nın (VSYDSOP) genel amacı; “bölgedeki kilit sektörlerin verimlilik ve sürdürülebilirlik kapasitelerini geliştirici ortak altyapıların ve kaynak kullanım etkinliğini artırıcı bir araç olarak yönetim danışmanlığı ekosisteminin oluşturulması/güçlendirilmesi yoluyla bölgesel kalkınmanın hızlandırılması” olarak belirlenmiştir.</w:t>
      </w:r>
    </w:p>
    <w:p w:rsidR="000B1D8D" w:rsidRDefault="000B1D8D" w:rsidP="00EC0497">
      <w:pPr>
        <w:shd w:val="clear" w:color="auto" w:fill="FFFFFF"/>
        <w:spacing w:line="276" w:lineRule="auto"/>
        <w:ind w:firstLine="0"/>
        <w:rPr>
          <w:rFonts w:asciiTheme="minorHAnsi" w:hAnsiTheme="minorHAnsi"/>
          <w:b/>
          <w:i/>
        </w:rPr>
      </w:pPr>
    </w:p>
    <w:p w:rsidR="00601C78" w:rsidRPr="00601C78" w:rsidRDefault="00601C78"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1:</w:t>
      </w:r>
      <w:r w:rsidRPr="00EC0497">
        <w:rPr>
          <w:rFonts w:asciiTheme="minorHAnsi" w:eastAsia="Times New Roman" w:hAnsiTheme="minorHAnsi" w:cstheme="minorHAnsi"/>
        </w:rPr>
        <w:t xml:space="preserve"> Bölgede öne çıkan sektörlere yönelik verimlilik odaklı ortak altyapıların (üretim, tasarım, test, yaratıcılık, eğitim, danışmanlık) oluşturulması/güçlendirilmesi</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 xml:space="preserve">Özel Amaç 2: </w:t>
      </w:r>
      <w:r w:rsidRPr="00EC0497">
        <w:rPr>
          <w:rFonts w:asciiTheme="minorHAnsi" w:eastAsia="Times New Roman" w:hAnsiTheme="minorHAnsi" w:cstheme="minorHAnsi"/>
        </w:rPr>
        <w:t>Kurumlarda ve işletmelerde kurumsallaşma düzeyinin geliştirilmesi ile sürdürülebilirlik, dayanıklılık ve verimliliğin attırılması,</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3:</w:t>
      </w:r>
      <w:r w:rsidRPr="00EC0497">
        <w:rPr>
          <w:rFonts w:asciiTheme="minorHAnsi" w:eastAsia="Times New Roman" w:hAnsiTheme="minorHAnsi" w:cstheme="minorHAnsi"/>
        </w:rPr>
        <w:t xml:space="preserve"> İmalat sanayiinde verimliliğin artırılması ile üretim maliyetlerinin düşürülmesi odağında dijital dönüşümün yaygınlaştırılması ve inovasyon yönetimi süreçlerinin kurumsallaştırılması</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4:</w:t>
      </w:r>
      <w:r w:rsidRPr="00EC0497">
        <w:rPr>
          <w:rFonts w:asciiTheme="minorHAnsi" w:eastAsia="Times New Roman" w:hAnsiTheme="minorHAnsi" w:cstheme="minorHAnsi"/>
        </w:rPr>
        <w:t xml:space="preserve"> Bölgedeki ürün, hizmet ve pazar çeşitliliğinin küresel gelişmeler ile uyumlu şekilde artırılması,</w:t>
      </w:r>
    </w:p>
    <w:p w:rsidR="0056119F"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5:</w:t>
      </w:r>
      <w:r w:rsidRPr="00EC0497">
        <w:rPr>
          <w:rFonts w:asciiTheme="minorHAnsi" w:eastAsia="Times New Roman" w:hAnsiTheme="minorHAnsi" w:cstheme="minorHAnsi"/>
        </w:rPr>
        <w:t xml:space="preserve"> Kaynak kullanım etkinliğini artırıcı bir araç olarak bölgede yönetim danışmanlığı ekosisteminin oluşturulması.</w:t>
      </w:r>
    </w:p>
    <w:p w:rsidR="000B1D8D" w:rsidRDefault="000B1D8D" w:rsidP="00EC0497">
      <w:pPr>
        <w:spacing w:line="276" w:lineRule="auto"/>
        <w:ind w:firstLine="0"/>
        <w:rPr>
          <w:rFonts w:asciiTheme="minorHAnsi" w:hAnsiTheme="minorHAnsi"/>
          <w:b/>
        </w:rPr>
      </w:pPr>
    </w:p>
    <w:p w:rsidR="0056119F" w:rsidRDefault="0056119F" w:rsidP="00EC0497">
      <w:pPr>
        <w:spacing w:after="240" w:line="240" w:lineRule="auto"/>
        <w:ind w:firstLine="0"/>
        <w:rPr>
          <w:rFonts w:asciiTheme="minorHAnsi" w:hAnsiTheme="minorHAnsi"/>
          <w:b/>
        </w:rPr>
      </w:pPr>
      <w:r w:rsidRPr="00C22DE2">
        <w:rPr>
          <w:rFonts w:asciiTheme="minorHAnsi" w:hAnsiTheme="minorHAnsi"/>
          <w:b/>
        </w:rPr>
        <w:t xml:space="preserve">Mesleki </w:t>
      </w:r>
      <w:r>
        <w:rPr>
          <w:rFonts w:asciiTheme="minorHAnsi" w:hAnsiTheme="minorHAnsi"/>
          <w:b/>
        </w:rPr>
        <w:t xml:space="preserve">ve Teknik </w:t>
      </w:r>
      <w:r w:rsidRPr="00C22DE2">
        <w:rPr>
          <w:rFonts w:asciiTheme="minorHAnsi" w:hAnsiTheme="minorHAnsi"/>
          <w:b/>
        </w:rPr>
        <w:t>Eğitimin Geliştirilmesi Sonuç Odaklı Programı</w:t>
      </w:r>
    </w:p>
    <w:p w:rsidR="000B1D8D" w:rsidRDefault="000B1D8D" w:rsidP="00EC0497">
      <w:pPr>
        <w:spacing w:line="276" w:lineRule="auto"/>
        <w:ind w:firstLine="0"/>
        <w:rPr>
          <w:rFonts w:asciiTheme="minorHAnsi" w:hAnsiTheme="minorHAnsi"/>
        </w:rPr>
      </w:pPr>
      <w:r w:rsidRPr="000B1D8D">
        <w:rPr>
          <w:rFonts w:asciiTheme="minorHAnsi" w:hAnsiTheme="minorHAnsi"/>
        </w:rPr>
        <w:t xml:space="preserve">Programın genel amacı, “TR42 Bölgesi beşeri sermayesinin, bölge istihdam piyasası nitelikli insan kaynağı gereksinimlerini karşılamasına yönelik, iyi uygulama araçları tasarlayarak, mesleki eğitime atfedilen önemin arttırılmasına katkı sağlamak”tır. </w:t>
      </w:r>
      <w:r w:rsidR="00EC0497" w:rsidRPr="00EC0497">
        <w:rPr>
          <w:rFonts w:asciiTheme="minorHAnsi" w:hAnsiTheme="minorHAnsi"/>
        </w:rPr>
        <w:t>Bu genel amaca yönelik özel amaçlar ise aşağıdaki gibidir:</w:t>
      </w:r>
    </w:p>
    <w:p w:rsidR="000B1D8D" w:rsidRDefault="000B1D8D" w:rsidP="00EC0497">
      <w:pPr>
        <w:shd w:val="clear" w:color="auto" w:fill="FFFFFF"/>
        <w:spacing w:line="276" w:lineRule="auto"/>
        <w:ind w:firstLine="0"/>
        <w:rPr>
          <w:rFonts w:asciiTheme="minorHAnsi" w:hAnsiTheme="minorHAnsi"/>
          <w:b/>
          <w:i/>
        </w:rPr>
      </w:pPr>
    </w:p>
    <w:p w:rsidR="000B1D8D" w:rsidRPr="00601C78" w:rsidRDefault="000B1D8D"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0B1D8D" w:rsidRPr="000B1D8D" w:rsidRDefault="000B1D8D" w:rsidP="00EC0497">
      <w:pPr>
        <w:pStyle w:val="ListeParagraf"/>
        <w:numPr>
          <w:ilvl w:val="0"/>
          <w:numId w:val="17"/>
        </w:numPr>
        <w:spacing w:line="276" w:lineRule="auto"/>
        <w:rPr>
          <w:rFonts w:asciiTheme="minorHAnsi" w:hAnsiTheme="minorHAnsi"/>
        </w:rPr>
      </w:pPr>
      <w:r w:rsidRPr="00EC0497">
        <w:rPr>
          <w:rFonts w:asciiTheme="minorHAnsi" w:hAnsiTheme="minorHAnsi"/>
          <w:b/>
        </w:rPr>
        <w:t>Özel Amaç 1:</w:t>
      </w:r>
      <w:r w:rsidRPr="000B1D8D">
        <w:rPr>
          <w:rFonts w:asciiTheme="minorHAnsi" w:hAnsiTheme="minorHAnsi"/>
        </w:rPr>
        <w:t xml:space="preserve"> Mesleki ve teknik eğitim algı ve imajının iyileştirilmesi,</w:t>
      </w:r>
    </w:p>
    <w:p w:rsidR="000B1D8D" w:rsidRPr="000B1D8D" w:rsidRDefault="000B1D8D" w:rsidP="00EC0497">
      <w:pPr>
        <w:pStyle w:val="ListeParagraf"/>
        <w:numPr>
          <w:ilvl w:val="0"/>
          <w:numId w:val="17"/>
        </w:numPr>
        <w:spacing w:line="276" w:lineRule="auto"/>
        <w:rPr>
          <w:rFonts w:asciiTheme="minorHAnsi" w:hAnsiTheme="minorHAnsi"/>
        </w:rPr>
      </w:pPr>
      <w:r w:rsidRPr="00EC0497">
        <w:rPr>
          <w:rFonts w:asciiTheme="minorHAnsi" w:hAnsiTheme="minorHAnsi"/>
          <w:b/>
        </w:rPr>
        <w:t xml:space="preserve">Özel Amaç 2: </w:t>
      </w:r>
      <w:r w:rsidRPr="000B1D8D">
        <w:rPr>
          <w:rFonts w:asciiTheme="minorHAnsi" w:hAnsiTheme="minorHAnsi"/>
        </w:rPr>
        <w:t>Mesleki ve teknik eğitim kurumları ile üretim ve hizmet sektörleri arasında etkileşimin arttırılması ve müfredatın, talep odaklı olarak sektör iş birliğinde yapılandırılması,</w:t>
      </w:r>
    </w:p>
    <w:p w:rsidR="000B1D8D" w:rsidRPr="000B1D8D" w:rsidRDefault="000B1D8D" w:rsidP="00EC0497">
      <w:pPr>
        <w:pStyle w:val="ListeParagraf"/>
        <w:numPr>
          <w:ilvl w:val="0"/>
          <w:numId w:val="17"/>
        </w:numPr>
        <w:spacing w:line="276" w:lineRule="auto"/>
        <w:rPr>
          <w:rFonts w:asciiTheme="minorHAnsi" w:hAnsiTheme="minorHAnsi"/>
        </w:rPr>
      </w:pPr>
      <w:r w:rsidRPr="00EC0497">
        <w:rPr>
          <w:rFonts w:asciiTheme="minorHAnsi" w:hAnsiTheme="minorHAnsi"/>
          <w:b/>
        </w:rPr>
        <w:t>Özel Amaç 3:</w:t>
      </w:r>
      <w:r w:rsidRPr="000B1D8D">
        <w:rPr>
          <w:rFonts w:asciiTheme="minorHAnsi" w:hAnsiTheme="minorHAnsi"/>
        </w:rPr>
        <w:t xml:space="preserve"> Mesleki ve teknik eğitimde kurumsal kapasitenin geliştirilmesi,</w:t>
      </w:r>
    </w:p>
    <w:p w:rsidR="000B1D8D" w:rsidRPr="000B1D8D" w:rsidRDefault="000B1D8D" w:rsidP="00EC0497">
      <w:pPr>
        <w:pStyle w:val="ListeParagraf"/>
        <w:numPr>
          <w:ilvl w:val="0"/>
          <w:numId w:val="17"/>
        </w:numPr>
        <w:spacing w:line="276" w:lineRule="auto"/>
        <w:rPr>
          <w:rFonts w:asciiTheme="minorHAnsi" w:hAnsiTheme="minorHAnsi"/>
        </w:rPr>
      </w:pPr>
      <w:r w:rsidRPr="00EC0497">
        <w:rPr>
          <w:rFonts w:asciiTheme="minorHAnsi" w:hAnsiTheme="minorHAnsi"/>
          <w:b/>
        </w:rPr>
        <w:t xml:space="preserve">Özel Amaç 4: </w:t>
      </w:r>
      <w:r w:rsidRPr="000B1D8D">
        <w:rPr>
          <w:rFonts w:asciiTheme="minorHAnsi" w:hAnsiTheme="minorHAnsi"/>
        </w:rPr>
        <w:t>Mesleki ve teknik eğitim altyapısının yenilikçi üretim süreçleriyle uyumlaştırılması,</w:t>
      </w:r>
    </w:p>
    <w:p w:rsidR="000B1D8D" w:rsidRPr="000B1D8D" w:rsidRDefault="000B1D8D" w:rsidP="00EC0497">
      <w:pPr>
        <w:pStyle w:val="ListeParagraf"/>
        <w:numPr>
          <w:ilvl w:val="0"/>
          <w:numId w:val="17"/>
        </w:numPr>
        <w:spacing w:line="276" w:lineRule="auto"/>
        <w:rPr>
          <w:rFonts w:asciiTheme="minorHAnsi" w:hAnsiTheme="minorHAnsi"/>
        </w:rPr>
      </w:pPr>
      <w:r w:rsidRPr="00EC0497">
        <w:rPr>
          <w:rFonts w:asciiTheme="minorHAnsi" w:hAnsiTheme="minorHAnsi"/>
          <w:b/>
        </w:rPr>
        <w:lastRenderedPageBreak/>
        <w:t>Özel Amaç 5:</w:t>
      </w:r>
      <w:r w:rsidRPr="000B1D8D">
        <w:rPr>
          <w:rFonts w:asciiTheme="minorHAnsi" w:hAnsiTheme="minorHAnsi"/>
        </w:rPr>
        <w:t xml:space="preserve"> Mesleki ve teknik eğitimin uluslar</w:t>
      </w:r>
      <w:r w:rsidR="00EC0497">
        <w:rPr>
          <w:rFonts w:asciiTheme="minorHAnsi" w:hAnsiTheme="minorHAnsi"/>
        </w:rPr>
        <w:t>arasılaşmasına katkı sağlanması.</w:t>
      </w:r>
    </w:p>
    <w:p w:rsidR="0056119F" w:rsidRPr="00B45975" w:rsidRDefault="0056119F" w:rsidP="00EC0497">
      <w:pPr>
        <w:spacing w:line="276" w:lineRule="auto"/>
        <w:ind w:firstLine="0"/>
        <w:rPr>
          <w:rFonts w:asciiTheme="minorHAnsi" w:hAnsiTheme="minorHAnsi"/>
        </w:rPr>
      </w:pPr>
    </w:p>
    <w:p w:rsidR="000B1D8D" w:rsidRDefault="000B1D8D" w:rsidP="00EC0497">
      <w:pPr>
        <w:spacing w:line="276" w:lineRule="auto"/>
        <w:ind w:firstLine="0"/>
        <w:rPr>
          <w:rFonts w:asciiTheme="minorHAnsi" w:hAnsiTheme="minorHAnsi"/>
          <w:b/>
        </w:rPr>
      </w:pPr>
    </w:p>
    <w:p w:rsidR="0056119F" w:rsidRDefault="00EC0497" w:rsidP="00EC0497">
      <w:pPr>
        <w:spacing w:after="240" w:line="240" w:lineRule="auto"/>
        <w:ind w:firstLine="0"/>
        <w:rPr>
          <w:rFonts w:asciiTheme="minorHAnsi" w:hAnsiTheme="minorHAnsi"/>
          <w:b/>
        </w:rPr>
      </w:pPr>
      <w:r>
        <w:rPr>
          <w:rFonts w:asciiTheme="minorHAnsi" w:hAnsiTheme="minorHAnsi"/>
          <w:b/>
        </w:rPr>
        <w:t xml:space="preserve">Sürdürülebilir Kırsal Kalkınma ve </w:t>
      </w:r>
      <w:r w:rsidR="0056119F" w:rsidRPr="00C22DE2">
        <w:rPr>
          <w:rFonts w:asciiTheme="minorHAnsi" w:hAnsiTheme="minorHAnsi"/>
          <w:b/>
        </w:rPr>
        <w:t>Turizm</w:t>
      </w:r>
      <w:r>
        <w:rPr>
          <w:rFonts w:asciiTheme="minorHAnsi" w:hAnsiTheme="minorHAnsi"/>
          <w:b/>
        </w:rPr>
        <w:t xml:space="preserve"> </w:t>
      </w:r>
      <w:r w:rsidR="0056119F" w:rsidRPr="00C22DE2">
        <w:rPr>
          <w:rFonts w:asciiTheme="minorHAnsi" w:hAnsiTheme="minorHAnsi"/>
          <w:b/>
        </w:rPr>
        <w:t>Sonuç Odaklı Programı</w:t>
      </w:r>
    </w:p>
    <w:p w:rsidR="0053332B" w:rsidRDefault="00EC0497" w:rsidP="00EC0497">
      <w:pPr>
        <w:spacing w:line="276" w:lineRule="auto"/>
        <w:ind w:firstLine="0"/>
        <w:rPr>
          <w:rFonts w:asciiTheme="minorHAnsi" w:hAnsiTheme="minorHAnsi"/>
        </w:rPr>
      </w:pPr>
      <w:r w:rsidRPr="00EC0497">
        <w:rPr>
          <w:rFonts w:asciiTheme="minorHAnsi" w:hAnsiTheme="minorHAnsi"/>
        </w:rPr>
        <w:t>Sürdürülebilir Kırsal Kalkınma ve Turizm Sonuç Odaklı Programı’nın genel amacı “sürdürülebilir turizm araçlarının ve bölgenin kırsal kesimlerinde refah artışına katkı sağlayacak tüm unsurların bütünleşik bir yaklaşımla harekete geçirilmesi yoluyla bölgesel kalkınmanın sağlanması” olarak belirlenmiştir. Bu genel amaca ulaşmak üzere aşağıdaki özel amaçlar belirlenmiştir:</w:t>
      </w:r>
      <w:r w:rsidR="0053332B" w:rsidRPr="0053332B">
        <w:rPr>
          <w:rFonts w:asciiTheme="minorHAnsi" w:hAnsiTheme="minorHAnsi"/>
        </w:rPr>
        <w:t xml:space="preserve"> </w:t>
      </w:r>
    </w:p>
    <w:p w:rsidR="0053332B" w:rsidRDefault="0053332B" w:rsidP="00EC0497">
      <w:pPr>
        <w:shd w:val="clear" w:color="auto" w:fill="FFFFFF"/>
        <w:spacing w:line="276" w:lineRule="auto"/>
        <w:ind w:firstLine="0"/>
        <w:rPr>
          <w:rFonts w:asciiTheme="minorHAnsi" w:hAnsiTheme="minorHAnsi"/>
          <w:b/>
          <w:i/>
        </w:rPr>
      </w:pPr>
    </w:p>
    <w:p w:rsidR="0053332B" w:rsidRPr="00601C78" w:rsidRDefault="0053332B"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1:</w:t>
      </w:r>
      <w:r w:rsidRPr="00EC0497">
        <w:rPr>
          <w:rFonts w:asciiTheme="minorHAnsi" w:eastAsia="Times New Roman" w:hAnsiTheme="minorHAnsi" w:cstheme="minorHAnsi"/>
          <w:iCs/>
        </w:rPr>
        <w:t xml:space="preserve"> Kırsal alanlarda sürdürülebilir bir turizm ekonomisinin ortaya çıkmasına katkı sağlamak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2:</w:t>
      </w:r>
      <w:r w:rsidRPr="00EC0497">
        <w:rPr>
          <w:rFonts w:asciiTheme="minorHAnsi" w:eastAsia="Times New Roman" w:hAnsiTheme="minorHAnsi" w:cstheme="minorHAnsi"/>
          <w:iCs/>
        </w:rPr>
        <w:t xml:space="preserve"> Kırsal kesimde sürdürülebilir üretim-gelir modeline sahip ekonomik faaliyetlerin yaygınlaştırılması yoluyla kırdan kente göçü azaltmak ve tersine göçü teşvik etmek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3:</w:t>
      </w:r>
      <w:r w:rsidRPr="00EC0497">
        <w:rPr>
          <w:rFonts w:asciiTheme="minorHAnsi" w:eastAsia="Times New Roman" w:hAnsiTheme="minorHAnsi" w:cstheme="minorHAnsi"/>
          <w:iCs/>
        </w:rPr>
        <w:t xml:space="preserve"> Turistik tesislerde kalış süresini arttırıcı, turizm faaliyetlerini çeşitlendirecek ürün ve hizmetlerin yaygınlaşmasını sağlamak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4:</w:t>
      </w:r>
      <w:r w:rsidRPr="00EC0497">
        <w:rPr>
          <w:rFonts w:asciiTheme="minorHAnsi" w:eastAsia="Times New Roman" w:hAnsiTheme="minorHAnsi" w:cstheme="minorHAnsi"/>
          <w:iCs/>
        </w:rPr>
        <w:t xml:space="preserve"> Kırsal kesimdeki iktisadi teşekküllerin (birlik, kooperatif, turizm tesisi vb.) kurumsal kapasitelerinin v</w:t>
      </w:r>
      <w:r>
        <w:rPr>
          <w:rFonts w:asciiTheme="minorHAnsi" w:eastAsia="Times New Roman" w:hAnsiTheme="minorHAnsi" w:cstheme="minorHAnsi"/>
          <w:iCs/>
        </w:rPr>
        <w:t>e dayanıklıklarının artırılması,</w:t>
      </w:r>
    </w:p>
    <w:p w:rsidR="00EC0497" w:rsidRPr="006335A4" w:rsidRDefault="00EC0497" w:rsidP="006335A4">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5:</w:t>
      </w:r>
      <w:r w:rsidRPr="00EC0497">
        <w:rPr>
          <w:rFonts w:asciiTheme="minorHAnsi" w:eastAsia="Times New Roman" w:hAnsiTheme="minorHAnsi" w:cstheme="minorHAnsi"/>
          <w:iCs/>
        </w:rPr>
        <w:t xml:space="preserve"> Yöresel ürünlerin üretimini, ticarileşmesini, markalaşmasını ve dışa açılmasını hızlandırmak</w:t>
      </w:r>
      <w:r>
        <w:rPr>
          <w:rFonts w:asciiTheme="minorHAnsi" w:eastAsia="Times New Roman" w:hAnsiTheme="minorHAnsi" w:cstheme="minorHAnsi"/>
          <w:iCs/>
        </w:rPr>
        <w:t>.</w:t>
      </w:r>
      <w:bookmarkStart w:id="0" w:name="_GoBack"/>
      <w:bookmarkEnd w:id="0"/>
    </w:p>
    <w:sectPr w:rsidR="00EC0497" w:rsidRPr="00633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87" w:rsidRDefault="00060287" w:rsidP="005843EE">
      <w:pPr>
        <w:spacing w:line="240" w:lineRule="auto"/>
      </w:pPr>
      <w:r>
        <w:separator/>
      </w:r>
    </w:p>
  </w:endnote>
  <w:endnote w:type="continuationSeparator" w:id="0">
    <w:p w:rsidR="00060287" w:rsidRDefault="00060287" w:rsidP="00584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87" w:rsidRDefault="00060287" w:rsidP="005843EE">
      <w:pPr>
        <w:spacing w:line="240" w:lineRule="auto"/>
      </w:pPr>
      <w:r>
        <w:separator/>
      </w:r>
    </w:p>
  </w:footnote>
  <w:footnote w:type="continuationSeparator" w:id="0">
    <w:p w:rsidR="00060287" w:rsidRDefault="00060287" w:rsidP="005843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140"/>
    <w:multiLevelType w:val="hybridMultilevel"/>
    <w:tmpl w:val="094CF3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C244D2"/>
    <w:multiLevelType w:val="hybridMultilevel"/>
    <w:tmpl w:val="D8C21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D95481"/>
    <w:multiLevelType w:val="hybridMultilevel"/>
    <w:tmpl w:val="7856D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C0CB5"/>
    <w:multiLevelType w:val="hybridMultilevel"/>
    <w:tmpl w:val="775ECF6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31E24B2"/>
    <w:multiLevelType w:val="hybridMultilevel"/>
    <w:tmpl w:val="CDD4E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9361C"/>
    <w:multiLevelType w:val="hybridMultilevel"/>
    <w:tmpl w:val="1BF25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0501A"/>
    <w:multiLevelType w:val="hybridMultilevel"/>
    <w:tmpl w:val="729C5F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BC0A89"/>
    <w:multiLevelType w:val="hybridMultilevel"/>
    <w:tmpl w:val="E174A33A"/>
    <w:lvl w:ilvl="0" w:tplc="1DDA83D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47079D"/>
    <w:multiLevelType w:val="hybridMultilevel"/>
    <w:tmpl w:val="6A628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A917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30523"/>
    <w:multiLevelType w:val="hybridMultilevel"/>
    <w:tmpl w:val="0E288F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D324F3B"/>
    <w:multiLevelType w:val="hybridMultilevel"/>
    <w:tmpl w:val="815C1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971FE4"/>
    <w:multiLevelType w:val="hybridMultilevel"/>
    <w:tmpl w:val="26CCD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0B60FB"/>
    <w:multiLevelType w:val="hybridMultilevel"/>
    <w:tmpl w:val="D44AA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861199"/>
    <w:multiLevelType w:val="hybridMultilevel"/>
    <w:tmpl w:val="27B49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974248"/>
    <w:multiLevelType w:val="hybridMultilevel"/>
    <w:tmpl w:val="D55E0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944FB5"/>
    <w:multiLevelType w:val="hybridMultilevel"/>
    <w:tmpl w:val="4B44D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8634EB"/>
    <w:multiLevelType w:val="multilevel"/>
    <w:tmpl w:val="BE52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0"/>
  </w:num>
  <w:num w:numId="5">
    <w:abstractNumId w:val="17"/>
  </w:num>
  <w:num w:numId="6">
    <w:abstractNumId w:val="4"/>
  </w:num>
  <w:num w:numId="7">
    <w:abstractNumId w:val="5"/>
  </w:num>
  <w:num w:numId="8">
    <w:abstractNumId w:val="12"/>
  </w:num>
  <w:num w:numId="9">
    <w:abstractNumId w:val="6"/>
  </w:num>
  <w:num w:numId="10">
    <w:abstractNumId w:val="7"/>
  </w:num>
  <w:num w:numId="11">
    <w:abstractNumId w:val="1"/>
  </w:num>
  <w:num w:numId="12">
    <w:abstractNumId w:val="16"/>
  </w:num>
  <w:num w:numId="13">
    <w:abstractNumId w:val="14"/>
  </w:num>
  <w:num w:numId="14">
    <w:abstractNumId w:val="11"/>
  </w:num>
  <w:num w:numId="15">
    <w:abstractNumId w:val="10"/>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EE"/>
    <w:rsid w:val="00060287"/>
    <w:rsid w:val="000B1D8D"/>
    <w:rsid w:val="002D08B3"/>
    <w:rsid w:val="002D19A9"/>
    <w:rsid w:val="00465708"/>
    <w:rsid w:val="004B0435"/>
    <w:rsid w:val="0053332B"/>
    <w:rsid w:val="0056119F"/>
    <w:rsid w:val="005843EE"/>
    <w:rsid w:val="005D29F1"/>
    <w:rsid w:val="00601C78"/>
    <w:rsid w:val="006335A4"/>
    <w:rsid w:val="00773516"/>
    <w:rsid w:val="00A84C32"/>
    <w:rsid w:val="00B45975"/>
    <w:rsid w:val="00EC0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37CB-4C13-4397-944A-6279730B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EE"/>
    <w:pPr>
      <w:spacing w:after="0" w:line="360" w:lineRule="auto"/>
      <w:ind w:firstLine="426"/>
      <w:jc w:val="both"/>
    </w:pPr>
    <w:rPr>
      <w:rFonts w:ascii="Calibri" w:eastAsia="Calibri" w:hAnsi="Calibri" w:cs="Times New Roman"/>
    </w:rPr>
  </w:style>
  <w:style w:type="paragraph" w:styleId="Balk1">
    <w:name w:val="heading 1"/>
    <w:basedOn w:val="Normal"/>
    <w:next w:val="Normal"/>
    <w:link w:val="Balk1Char"/>
    <w:uiPriority w:val="9"/>
    <w:qFormat/>
    <w:rsid w:val="00B45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Alt Başlık"/>
    <w:basedOn w:val="Normal"/>
    <w:next w:val="Normal"/>
    <w:link w:val="Balk3Char"/>
    <w:unhideWhenUsed/>
    <w:qFormat/>
    <w:rsid w:val="005843EE"/>
    <w:pPr>
      <w:keepNext/>
      <w:keepLines/>
      <w:spacing w:before="200" w:after="240"/>
      <w:ind w:firstLine="0"/>
      <w:outlineLvl w:val="2"/>
    </w:pPr>
    <w:rPr>
      <w:rFonts w:ascii="Cambria" w:eastAsia="Times New Roman" w:hAnsi="Cambria"/>
      <w:b/>
      <w:bCs/>
      <w:color w:val="31849B"/>
      <w:sz w:val="26"/>
    </w:rPr>
  </w:style>
  <w:style w:type="paragraph" w:styleId="Balk5">
    <w:name w:val="heading 5"/>
    <w:basedOn w:val="Normal"/>
    <w:next w:val="Normal"/>
    <w:link w:val="Balk5Char"/>
    <w:uiPriority w:val="9"/>
    <w:semiHidden/>
    <w:unhideWhenUsed/>
    <w:qFormat/>
    <w:rsid w:val="005843EE"/>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Alt Başlık Char"/>
    <w:basedOn w:val="VarsaylanParagrafYazTipi"/>
    <w:link w:val="Balk3"/>
    <w:rsid w:val="005843EE"/>
    <w:rPr>
      <w:rFonts w:ascii="Cambria" w:eastAsia="Times New Roman" w:hAnsi="Cambria" w:cs="Times New Roman"/>
      <w:b/>
      <w:bCs/>
      <w:color w:val="31849B"/>
      <w:sz w:val="26"/>
    </w:rPr>
  </w:style>
  <w:style w:type="paragraph" w:styleId="ListeParagraf">
    <w:name w:val="List Paragraph"/>
    <w:basedOn w:val="Normal"/>
    <w:uiPriority w:val="34"/>
    <w:qFormat/>
    <w:rsid w:val="005843EE"/>
    <w:pPr>
      <w:ind w:left="720"/>
      <w:contextualSpacing/>
    </w:pPr>
  </w:style>
  <w:style w:type="paragraph" w:styleId="ResimYazs">
    <w:name w:val="caption"/>
    <w:basedOn w:val="Normal"/>
    <w:next w:val="Normal"/>
    <w:uiPriority w:val="35"/>
    <w:unhideWhenUsed/>
    <w:qFormat/>
    <w:rsid w:val="005843EE"/>
    <w:pPr>
      <w:spacing w:after="200" w:line="240" w:lineRule="auto"/>
      <w:ind w:firstLine="0"/>
      <w:jc w:val="left"/>
    </w:pPr>
    <w:rPr>
      <w:b/>
      <w:bCs/>
      <w:color w:val="4F81BD"/>
      <w:sz w:val="18"/>
      <w:szCs w:val="18"/>
    </w:rPr>
  </w:style>
  <w:style w:type="paragraph" w:customStyle="1" w:styleId="AltFaaliyet">
    <w:name w:val="Alt Faaliyet"/>
    <w:basedOn w:val="Balk5"/>
    <w:link w:val="AltFaaliyetChar"/>
    <w:qFormat/>
    <w:rsid w:val="005843EE"/>
    <w:pPr>
      <w:spacing w:before="240" w:after="240"/>
      <w:ind w:firstLine="0"/>
    </w:pPr>
    <w:rPr>
      <w:rFonts w:ascii="Cambria" w:eastAsia="Times New Roman" w:hAnsi="Cambria" w:cs="Times New Roman"/>
      <w:b/>
      <w:color w:val="31849B"/>
    </w:rPr>
  </w:style>
  <w:style w:type="character" w:customStyle="1" w:styleId="AltFaaliyetChar">
    <w:name w:val="Alt Faaliyet Char"/>
    <w:basedOn w:val="VarsaylanParagrafYazTipi"/>
    <w:link w:val="AltFaaliyet"/>
    <w:rsid w:val="005843EE"/>
    <w:rPr>
      <w:rFonts w:ascii="Cambria" w:eastAsia="Times New Roman" w:hAnsi="Cambria" w:cs="Times New Roman"/>
      <w:b/>
      <w:color w:val="31849B"/>
    </w:rPr>
  </w:style>
  <w:style w:type="paragraph" w:styleId="DipnotMetni">
    <w:name w:val="footnote text"/>
    <w:basedOn w:val="Normal"/>
    <w:link w:val="DipnotMetniChar"/>
    <w:uiPriority w:val="99"/>
    <w:unhideWhenUsed/>
    <w:rsid w:val="005843EE"/>
    <w:pPr>
      <w:spacing w:after="240" w:line="360" w:lineRule="atLeast"/>
      <w:ind w:left="357" w:hanging="357"/>
    </w:pPr>
    <w:rPr>
      <w:rFonts w:ascii="Arial" w:eastAsiaTheme="minorHAnsi" w:hAnsi="Arial" w:cs="Arial"/>
      <w:sz w:val="20"/>
      <w:szCs w:val="20"/>
      <w:lang w:eastAsia="tr-TR"/>
    </w:rPr>
  </w:style>
  <w:style w:type="character" w:customStyle="1" w:styleId="DipnotMetniChar">
    <w:name w:val="Dipnot Metni Char"/>
    <w:basedOn w:val="VarsaylanParagrafYazTipi"/>
    <w:link w:val="DipnotMetni"/>
    <w:uiPriority w:val="99"/>
    <w:rsid w:val="005843EE"/>
    <w:rPr>
      <w:rFonts w:ascii="Arial" w:hAnsi="Arial" w:cs="Arial"/>
      <w:sz w:val="20"/>
      <w:szCs w:val="20"/>
      <w:lang w:eastAsia="tr-TR"/>
    </w:rPr>
  </w:style>
  <w:style w:type="character" w:styleId="DipnotBavurusu">
    <w:name w:val="footnote reference"/>
    <w:basedOn w:val="VarsaylanParagrafYazTipi"/>
    <w:uiPriority w:val="99"/>
    <w:unhideWhenUsed/>
    <w:rsid w:val="005843EE"/>
    <w:rPr>
      <w:rFonts w:ascii="Times New Roman" w:hAnsi="Times New Roman" w:cs="Times New Roman" w:hint="default"/>
      <w:vertAlign w:val="superscript"/>
    </w:rPr>
  </w:style>
  <w:style w:type="character" w:customStyle="1" w:styleId="Balk5Char">
    <w:name w:val="Başlık 5 Char"/>
    <w:basedOn w:val="VarsaylanParagrafYazTipi"/>
    <w:link w:val="Balk5"/>
    <w:uiPriority w:val="9"/>
    <w:semiHidden/>
    <w:rsid w:val="005843EE"/>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45975"/>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EC049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C0497"/>
    <w:rPr>
      <w:rFonts w:ascii="Calibri" w:eastAsia="Calibri" w:hAnsi="Calibri" w:cs="Times New Roman"/>
    </w:rPr>
  </w:style>
  <w:style w:type="paragraph" w:styleId="Altbilgi">
    <w:name w:val="footer"/>
    <w:basedOn w:val="Normal"/>
    <w:link w:val="AltbilgiChar"/>
    <w:uiPriority w:val="99"/>
    <w:unhideWhenUsed/>
    <w:rsid w:val="00EC049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C04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BAYRAK</dc:creator>
  <cp:keywords/>
  <dc:description/>
  <cp:lastModifiedBy>Marka PUB</cp:lastModifiedBy>
  <cp:revision>11</cp:revision>
  <cp:lastPrinted>2019-03-01T11:13:00Z</cp:lastPrinted>
  <dcterms:created xsi:type="dcterms:W3CDTF">2019-02-20T07:02:00Z</dcterms:created>
  <dcterms:modified xsi:type="dcterms:W3CDTF">2021-12-29T07:32:00Z</dcterms:modified>
</cp:coreProperties>
</file>